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462ACC" w14:textId="77777777" w:rsidR="00350A90" w:rsidRDefault="00350A90"/>
    <w:tbl>
      <w:tblPr>
        <w:tblW w:w="9639" w:type="dxa"/>
        <w:tblInd w:w="70" w:type="dxa"/>
        <w:tblBorders>
          <w:bottom w:val="single" w:sz="8" w:space="0" w:color="000000"/>
        </w:tblBorders>
        <w:tblLayout w:type="fixed"/>
        <w:tblCellMar>
          <w:left w:w="70" w:type="dxa"/>
          <w:right w:w="70" w:type="dxa"/>
        </w:tblCellMar>
        <w:tblLook w:val="00A0" w:firstRow="1" w:lastRow="0" w:firstColumn="1" w:lastColumn="0" w:noHBand="0" w:noVBand="0"/>
      </w:tblPr>
      <w:tblGrid>
        <w:gridCol w:w="9639"/>
      </w:tblGrid>
      <w:tr w:rsidR="00E54968" w:rsidRPr="0062505F" w14:paraId="6572BE2B" w14:textId="77777777" w:rsidTr="00350A90">
        <w:trPr>
          <w:trHeight w:val="836"/>
        </w:trPr>
        <w:tc>
          <w:tcPr>
            <w:tcW w:w="9639" w:type="dxa"/>
          </w:tcPr>
          <w:p w14:paraId="22E4B1EC" w14:textId="77777777" w:rsidR="00350A90" w:rsidRDefault="00350A90"/>
          <w:tbl>
            <w:tblPr>
              <w:tblW w:w="9639" w:type="dxa"/>
              <w:tblInd w:w="70" w:type="dxa"/>
              <w:tblBorders>
                <w:bottom w:val="single" w:sz="8" w:space="0" w:color="000000"/>
              </w:tblBorders>
              <w:tblLayout w:type="fixed"/>
              <w:tblCellMar>
                <w:left w:w="70" w:type="dxa"/>
                <w:right w:w="70" w:type="dxa"/>
              </w:tblCellMar>
              <w:tblLook w:val="00A0" w:firstRow="1" w:lastRow="0" w:firstColumn="1" w:lastColumn="0" w:noHBand="0" w:noVBand="0"/>
            </w:tblPr>
            <w:tblGrid>
              <w:gridCol w:w="9639"/>
            </w:tblGrid>
            <w:tr w:rsidR="0062505F" w14:paraId="6BAE73DF" w14:textId="77777777" w:rsidTr="00350A90">
              <w:trPr>
                <w:trHeight w:val="836"/>
              </w:trPr>
              <w:tc>
                <w:tcPr>
                  <w:tcW w:w="9639" w:type="dxa"/>
                </w:tcPr>
                <w:p w14:paraId="3A8A6E18" w14:textId="4BD28FD2" w:rsidR="0062505F" w:rsidRPr="00D3195E" w:rsidRDefault="00D3195E" w:rsidP="00D3195E">
                  <w:pPr>
                    <w:pStyle w:val="Nadpis5"/>
                    <w:numPr>
                      <w:ilvl w:val="0"/>
                      <w:numId w:val="0"/>
                    </w:numPr>
                    <w:ind w:left="-70"/>
                    <w:jc w:val="center"/>
                    <w:rPr>
                      <w:sz w:val="48"/>
                      <w:szCs w:val="48"/>
                    </w:rPr>
                  </w:pPr>
                  <w:r>
                    <w:rPr>
                      <w:sz w:val="48"/>
                      <w:szCs w:val="48"/>
                    </w:rPr>
                    <w:t>STAVEBNÍ ÚPRAVY, PŘÍSTAVBA A ZMĚNA UŽÍVÁNÍ OBJEKTU č. p. 99 NA DOMOV PRO SENIORY, VČETNĚ ODSTRANĚNÍ STAVEB NA POZEMCÍCH ST. 8/1, 8/2, 8/3 V k. ú. OBCE JAKARTOVICE</w:t>
                  </w:r>
                </w:p>
              </w:tc>
            </w:tr>
            <w:tr w:rsidR="0062505F" w14:paraId="7E2FADB6" w14:textId="77777777" w:rsidTr="00350A90">
              <w:trPr>
                <w:trHeight w:val="836"/>
              </w:trPr>
              <w:tc>
                <w:tcPr>
                  <w:tcW w:w="9639" w:type="dxa"/>
                </w:tcPr>
                <w:p w14:paraId="1EA01418" w14:textId="77777777" w:rsidR="0062505F" w:rsidRDefault="0062505F" w:rsidP="0062505F">
                  <w:pPr>
                    <w:jc w:val="center"/>
                    <w:rPr>
                      <w:rFonts w:cs="Arial"/>
                      <w:b/>
                      <w:bCs/>
                      <w:sz w:val="36"/>
                    </w:rPr>
                  </w:pPr>
                </w:p>
              </w:tc>
            </w:tr>
          </w:tbl>
          <w:p w14:paraId="06282CE3" w14:textId="295CEFB2" w:rsidR="0062505F" w:rsidRDefault="00350A90" w:rsidP="0062505F">
            <w:pPr>
              <w:pStyle w:val="Titulek"/>
            </w:pPr>
            <w:r>
              <w:t>DP</w:t>
            </w:r>
            <w:r w:rsidR="0068321B">
              <w:t>S</w:t>
            </w:r>
            <w:r w:rsidR="0062505F">
              <w:t xml:space="preserve"> </w:t>
            </w:r>
          </w:p>
          <w:p w14:paraId="4E4EA70D" w14:textId="77777777" w:rsidR="0062505F" w:rsidRDefault="0062505F" w:rsidP="0062505F"/>
          <w:p w14:paraId="3A6B8C78" w14:textId="77777777" w:rsidR="0062505F" w:rsidRDefault="0062505F" w:rsidP="0062505F">
            <w:pPr>
              <w:pStyle w:val="Titulek"/>
            </w:pPr>
            <w:r>
              <w:t>VZDUCHOTECHNIKA</w:t>
            </w:r>
          </w:p>
          <w:p w14:paraId="4AF89CE7" w14:textId="77777777" w:rsidR="0062505F" w:rsidRDefault="0062505F" w:rsidP="0062505F">
            <w:pPr>
              <w:pStyle w:val="Zhlav"/>
              <w:tabs>
                <w:tab w:val="clear" w:pos="4536"/>
                <w:tab w:val="clear" w:pos="9072"/>
              </w:tabs>
            </w:pPr>
          </w:p>
          <w:p w14:paraId="3EA8246F" w14:textId="77777777" w:rsidR="0062505F" w:rsidRDefault="0062505F" w:rsidP="0062505F">
            <w:pPr>
              <w:pStyle w:val="Zhlav"/>
              <w:tabs>
                <w:tab w:val="clear" w:pos="4536"/>
                <w:tab w:val="clear" w:pos="9072"/>
              </w:tabs>
            </w:pPr>
          </w:p>
          <w:p w14:paraId="538A79FC" w14:textId="77777777" w:rsidR="0062505F" w:rsidRDefault="0062505F" w:rsidP="0062505F">
            <w:pPr>
              <w:pStyle w:val="Zhlav"/>
              <w:tabs>
                <w:tab w:val="clear" w:pos="4536"/>
                <w:tab w:val="clear" w:pos="9072"/>
              </w:tabs>
            </w:pPr>
          </w:p>
          <w:p w14:paraId="02769337" w14:textId="77777777" w:rsidR="0062505F" w:rsidRPr="00C942D9" w:rsidRDefault="0062505F" w:rsidP="0062505F">
            <w:pPr>
              <w:pStyle w:val="Nadpis6"/>
              <w:shd w:val="pct25" w:color="auto" w:fill="FFFFFF"/>
              <w:tabs>
                <w:tab w:val="clear" w:pos="709"/>
                <w:tab w:val="clear" w:pos="7655"/>
                <w:tab w:val="clear" w:pos="8080"/>
              </w:tabs>
              <w:jc w:val="center"/>
              <w:rPr>
                <w:rFonts w:ascii="Arial" w:hAnsi="Arial" w:cs="Arial"/>
                <w:i w:val="0"/>
                <w:caps/>
                <w:spacing w:val="30"/>
                <w:sz w:val="52"/>
                <w:szCs w:val="52"/>
              </w:rPr>
            </w:pPr>
            <w:r w:rsidRPr="00C942D9">
              <w:rPr>
                <w:rFonts w:ascii="Arial" w:hAnsi="Arial" w:cs="Arial"/>
                <w:i w:val="0"/>
                <w:caps/>
                <w:spacing w:val="30"/>
                <w:sz w:val="52"/>
                <w:szCs w:val="52"/>
              </w:rPr>
              <w:t>TECHNICKÁ ZPRÁVA</w:t>
            </w:r>
          </w:p>
          <w:p w14:paraId="19FA5037" w14:textId="77777777" w:rsidR="0062505F" w:rsidRDefault="0062505F" w:rsidP="0062505F">
            <w:pPr>
              <w:pStyle w:val="Zhlav"/>
              <w:tabs>
                <w:tab w:val="clear" w:pos="4536"/>
                <w:tab w:val="clear" w:pos="9072"/>
              </w:tabs>
            </w:pPr>
          </w:p>
          <w:p w14:paraId="32E42068" w14:textId="77777777" w:rsidR="0062505F" w:rsidRDefault="0062505F" w:rsidP="0062505F">
            <w:pPr>
              <w:pStyle w:val="Zhlav"/>
              <w:tabs>
                <w:tab w:val="clear" w:pos="4536"/>
                <w:tab w:val="clear" w:pos="9072"/>
              </w:tabs>
              <w:jc w:val="both"/>
            </w:pPr>
          </w:p>
          <w:p w14:paraId="74BBF8C4" w14:textId="77777777" w:rsidR="00D07E21" w:rsidRDefault="00D07E21" w:rsidP="0062505F">
            <w:pPr>
              <w:pStyle w:val="Zhlav"/>
              <w:tabs>
                <w:tab w:val="clear" w:pos="4536"/>
                <w:tab w:val="clear" w:pos="9072"/>
              </w:tabs>
              <w:jc w:val="both"/>
            </w:pPr>
          </w:p>
          <w:p w14:paraId="6A435FE0" w14:textId="77777777" w:rsidR="0062505F" w:rsidRDefault="0062505F" w:rsidP="0062505F">
            <w:pPr>
              <w:pStyle w:val="Zhlav"/>
              <w:tabs>
                <w:tab w:val="clear" w:pos="4536"/>
                <w:tab w:val="clear" w:pos="9072"/>
              </w:tabs>
              <w:jc w:val="both"/>
            </w:pPr>
          </w:p>
          <w:p w14:paraId="35C20B23" w14:textId="77777777" w:rsidR="0062505F" w:rsidRDefault="0062505F" w:rsidP="0062505F">
            <w:pPr>
              <w:pStyle w:val="Zhlav"/>
              <w:tabs>
                <w:tab w:val="clear" w:pos="4536"/>
                <w:tab w:val="clear" w:pos="9072"/>
              </w:tabs>
              <w:jc w:val="both"/>
            </w:pPr>
          </w:p>
          <w:p w14:paraId="703213BB" w14:textId="4B1980AA" w:rsidR="0062505F" w:rsidRDefault="0062505F" w:rsidP="0062505F">
            <w:pPr>
              <w:pStyle w:val="Zhlav"/>
              <w:tabs>
                <w:tab w:val="clear" w:pos="4536"/>
                <w:tab w:val="clear" w:pos="9072"/>
                <w:tab w:val="left" w:pos="4253"/>
              </w:tabs>
              <w:spacing w:after="120" w:line="312" w:lineRule="auto"/>
              <w:ind w:firstLine="2552"/>
              <w:jc w:val="both"/>
            </w:pPr>
            <w:r>
              <w:t>Zakázka č.:</w:t>
            </w:r>
            <w:r>
              <w:tab/>
            </w:r>
            <w:r w:rsidR="00350A90">
              <w:t>0</w:t>
            </w:r>
            <w:r w:rsidR="00D3195E">
              <w:t>1</w:t>
            </w:r>
            <w:r w:rsidR="00350A90">
              <w:t>20</w:t>
            </w:r>
            <w:r>
              <w:t>-</w:t>
            </w:r>
            <w:r w:rsidR="00D3195E">
              <w:t>2</w:t>
            </w:r>
          </w:p>
          <w:p w14:paraId="4C2BDADA" w14:textId="77777777" w:rsidR="0062505F" w:rsidRDefault="0062505F" w:rsidP="00651B9E">
            <w:pPr>
              <w:pStyle w:val="Zhlav"/>
              <w:tabs>
                <w:tab w:val="clear" w:pos="4536"/>
                <w:tab w:val="clear" w:pos="9072"/>
                <w:tab w:val="left" w:pos="4253"/>
              </w:tabs>
              <w:spacing w:after="120" w:line="312" w:lineRule="auto"/>
              <w:ind w:firstLine="2552"/>
              <w:jc w:val="both"/>
            </w:pPr>
            <w:r>
              <w:t>Zhotovitel:</w:t>
            </w:r>
            <w:r>
              <w:tab/>
            </w:r>
            <w:r w:rsidR="00350A90">
              <w:t>Ing. Štěpán Šňupárek</w:t>
            </w:r>
          </w:p>
          <w:p w14:paraId="4977C904" w14:textId="77777777" w:rsidR="0062505F" w:rsidRDefault="0062505F" w:rsidP="0062505F">
            <w:pPr>
              <w:pStyle w:val="Zhlav"/>
              <w:tabs>
                <w:tab w:val="clear" w:pos="4536"/>
                <w:tab w:val="clear" w:pos="9072"/>
                <w:tab w:val="left" w:pos="4253"/>
              </w:tabs>
              <w:spacing w:after="120" w:line="312" w:lineRule="auto"/>
              <w:ind w:firstLine="2552"/>
              <w:jc w:val="both"/>
            </w:pPr>
            <w:r>
              <w:t>HIP:</w:t>
            </w:r>
            <w:r>
              <w:tab/>
              <w:t>Ing. Štěpán Šňupárek</w:t>
            </w:r>
          </w:p>
          <w:p w14:paraId="136786E8" w14:textId="77777777" w:rsidR="0062505F" w:rsidRDefault="0062505F" w:rsidP="0062505F">
            <w:pPr>
              <w:pStyle w:val="Zhlav"/>
              <w:tabs>
                <w:tab w:val="clear" w:pos="4536"/>
                <w:tab w:val="clear" w:pos="9072"/>
                <w:tab w:val="left" w:pos="4253"/>
              </w:tabs>
              <w:spacing w:after="120" w:line="312" w:lineRule="auto"/>
              <w:ind w:firstLine="2552"/>
              <w:jc w:val="both"/>
            </w:pPr>
            <w:r>
              <w:tab/>
              <w:t>Tel. 777 235 583</w:t>
            </w:r>
          </w:p>
          <w:p w14:paraId="05AF2DB4" w14:textId="6A65509D" w:rsidR="0062505F" w:rsidRDefault="0062505F" w:rsidP="00350A90">
            <w:pPr>
              <w:pStyle w:val="Zhlav"/>
              <w:tabs>
                <w:tab w:val="clear" w:pos="4536"/>
                <w:tab w:val="clear" w:pos="9072"/>
                <w:tab w:val="left" w:pos="4253"/>
              </w:tabs>
              <w:spacing w:line="312" w:lineRule="auto"/>
              <w:ind w:firstLine="2552"/>
              <w:jc w:val="both"/>
            </w:pPr>
            <w:r>
              <w:t>Zadavatel:</w:t>
            </w:r>
            <w:r>
              <w:tab/>
            </w:r>
            <w:r w:rsidR="00D3195E">
              <w:t>Obec Jakartovice</w:t>
            </w:r>
          </w:p>
          <w:p w14:paraId="2C790771" w14:textId="77777777" w:rsidR="00350A90" w:rsidRDefault="00350A90" w:rsidP="00350A90">
            <w:pPr>
              <w:pStyle w:val="Zhlav"/>
              <w:tabs>
                <w:tab w:val="clear" w:pos="4536"/>
                <w:tab w:val="clear" w:pos="9072"/>
                <w:tab w:val="left" w:pos="4253"/>
              </w:tabs>
              <w:spacing w:line="312" w:lineRule="auto"/>
              <w:ind w:firstLine="2552"/>
              <w:jc w:val="both"/>
            </w:pPr>
          </w:p>
          <w:p w14:paraId="3A1F449B" w14:textId="77777777" w:rsidR="0062505F" w:rsidRDefault="0062505F" w:rsidP="0062505F">
            <w:pPr>
              <w:pStyle w:val="Zhlav"/>
              <w:tabs>
                <w:tab w:val="clear" w:pos="4536"/>
                <w:tab w:val="clear" w:pos="9072"/>
                <w:tab w:val="left" w:pos="4253"/>
              </w:tabs>
              <w:spacing w:after="120" w:line="312" w:lineRule="auto"/>
              <w:ind w:firstLine="2552"/>
              <w:jc w:val="both"/>
            </w:pPr>
            <w:r>
              <w:t>Vypracoval:</w:t>
            </w:r>
            <w:r>
              <w:tab/>
              <w:t>Ing. Jiří Havlásek</w:t>
            </w:r>
          </w:p>
          <w:p w14:paraId="5C97BDE2" w14:textId="77777777" w:rsidR="0062505F" w:rsidRDefault="0062505F" w:rsidP="0062505F">
            <w:pPr>
              <w:pStyle w:val="Zhlav"/>
              <w:tabs>
                <w:tab w:val="clear" w:pos="4536"/>
                <w:tab w:val="clear" w:pos="9072"/>
                <w:tab w:val="left" w:pos="4253"/>
              </w:tabs>
              <w:spacing w:after="120" w:line="312" w:lineRule="auto"/>
              <w:ind w:firstLine="2552"/>
              <w:jc w:val="both"/>
            </w:pPr>
          </w:p>
          <w:p w14:paraId="445C5D32" w14:textId="5FEF7BF7" w:rsidR="0062505F" w:rsidRDefault="0062505F" w:rsidP="0062505F">
            <w:pPr>
              <w:pStyle w:val="Zhlav"/>
              <w:tabs>
                <w:tab w:val="clear" w:pos="4536"/>
                <w:tab w:val="clear" w:pos="9072"/>
                <w:tab w:val="left" w:pos="4253"/>
              </w:tabs>
              <w:spacing w:after="120" w:line="312" w:lineRule="auto"/>
              <w:ind w:firstLine="2552"/>
              <w:jc w:val="both"/>
            </w:pPr>
            <w:r>
              <w:t>Datum:</w:t>
            </w:r>
            <w:r>
              <w:tab/>
            </w:r>
            <w:r w:rsidR="00D3195E">
              <w:t>L</w:t>
            </w:r>
            <w:r w:rsidR="008104EE">
              <w:t>istopad</w:t>
            </w:r>
            <w:r>
              <w:t xml:space="preserve"> 202</w:t>
            </w:r>
            <w:r w:rsidR="008104EE">
              <w:t>4</w:t>
            </w:r>
          </w:p>
          <w:p w14:paraId="267015B1" w14:textId="4C6A7C76" w:rsidR="0062505F" w:rsidRDefault="0062505F" w:rsidP="0062505F">
            <w:pPr>
              <w:pStyle w:val="Zhlav"/>
              <w:tabs>
                <w:tab w:val="clear" w:pos="4536"/>
                <w:tab w:val="clear" w:pos="9072"/>
                <w:tab w:val="left" w:pos="4253"/>
              </w:tabs>
              <w:spacing w:after="120" w:line="312" w:lineRule="auto"/>
              <w:ind w:firstLine="2552"/>
              <w:jc w:val="both"/>
            </w:pPr>
            <w:r>
              <w:t>Počet stran:</w:t>
            </w:r>
            <w:r>
              <w:tab/>
            </w:r>
            <w:r w:rsidR="00CC2C26">
              <w:t>1</w:t>
            </w:r>
            <w:r w:rsidR="000B14E1">
              <w:t>5</w:t>
            </w:r>
          </w:p>
          <w:p w14:paraId="34FCE890" w14:textId="052CBEDC" w:rsidR="0062505F" w:rsidRPr="00FA78C1" w:rsidRDefault="0062505F" w:rsidP="0062505F">
            <w:pPr>
              <w:pStyle w:val="Zhlav"/>
              <w:tabs>
                <w:tab w:val="clear" w:pos="4536"/>
                <w:tab w:val="clear" w:pos="9072"/>
                <w:tab w:val="left" w:pos="4253"/>
              </w:tabs>
              <w:spacing w:after="120" w:line="312" w:lineRule="auto"/>
              <w:ind w:firstLine="2552"/>
              <w:jc w:val="both"/>
              <w:rPr>
                <w:sz w:val="48"/>
                <w14:shadow w14:blurRad="50800" w14:dist="38100" w14:dir="2700000" w14:sx="100000" w14:sy="100000" w14:kx="0" w14:ky="0" w14:algn="tl">
                  <w14:srgbClr w14:val="000000">
                    <w14:alpha w14:val="60000"/>
                  </w14:srgbClr>
                </w14:shadow>
              </w:rPr>
            </w:pPr>
            <w:r>
              <w:t>Archivní číslo:</w:t>
            </w:r>
            <w:r>
              <w:tab/>
            </w:r>
            <w:r w:rsidR="00850E4E">
              <w:t>0</w:t>
            </w:r>
            <w:r w:rsidR="00D3195E">
              <w:t>1</w:t>
            </w:r>
            <w:r w:rsidR="00850E4E">
              <w:t>20</w:t>
            </w:r>
            <w:r>
              <w:t>-</w:t>
            </w:r>
            <w:r w:rsidR="00D3195E">
              <w:t>2</w:t>
            </w:r>
            <w:r>
              <w:t>-VZT-1</w:t>
            </w:r>
          </w:p>
        </w:tc>
      </w:tr>
    </w:tbl>
    <w:p w14:paraId="7DF65A00" w14:textId="77777777" w:rsidR="00275E99" w:rsidRDefault="00275E99" w:rsidP="00C85784"/>
    <w:p w14:paraId="6EE79ECB" w14:textId="77777777" w:rsidR="00E377E5" w:rsidRDefault="00842A83" w:rsidP="00C85784">
      <w:r>
        <w:t xml:space="preserve">    </w:t>
      </w:r>
    </w:p>
    <w:p w14:paraId="46C3C80F" w14:textId="77777777" w:rsidR="00842A83" w:rsidRDefault="00842A83" w:rsidP="00C85784">
      <w:pPr>
        <w:rPr>
          <w:b/>
          <w:caps/>
        </w:rPr>
      </w:pPr>
      <w:r>
        <w:rPr>
          <w:b/>
          <w:caps/>
        </w:rPr>
        <w:t>Obsah:</w:t>
      </w:r>
    </w:p>
    <w:p w14:paraId="5FDEBA18" w14:textId="77777777" w:rsidR="00BD23BD" w:rsidRDefault="00BD23BD" w:rsidP="00C85784">
      <w:pPr>
        <w:rPr>
          <w:b/>
          <w:caps/>
        </w:rPr>
      </w:pPr>
    </w:p>
    <w:p w14:paraId="2A137AA0" w14:textId="1F294ED5" w:rsidR="000B14E1" w:rsidRDefault="00AF160C">
      <w:pPr>
        <w:pStyle w:val="Obsah1"/>
        <w:rPr>
          <w:rFonts w:asciiTheme="minorHAnsi" w:eastAsiaTheme="minorEastAsia" w:hAnsiTheme="minorHAnsi" w:cstheme="minorBidi"/>
          <w:b w:val="0"/>
          <w:caps w:val="0"/>
          <w:kern w:val="2"/>
          <w:sz w:val="24"/>
          <w:szCs w:val="24"/>
          <w14:ligatures w14:val="standardContextual"/>
        </w:rPr>
      </w:pPr>
      <w:r>
        <w:rPr>
          <w:b w:val="0"/>
          <w:sz w:val="24"/>
        </w:rPr>
        <w:fldChar w:fldCharType="begin"/>
      </w:r>
      <w:r w:rsidR="00842A83">
        <w:rPr>
          <w:b w:val="0"/>
          <w:sz w:val="24"/>
        </w:rPr>
        <w:instrText xml:space="preserve"> TOC \o "1-3" </w:instrText>
      </w:r>
      <w:r>
        <w:rPr>
          <w:b w:val="0"/>
          <w:sz w:val="24"/>
        </w:rPr>
        <w:fldChar w:fldCharType="separate"/>
      </w:r>
      <w:r w:rsidR="000B14E1">
        <w:t>1.</w:t>
      </w:r>
      <w:r w:rsidR="000B14E1">
        <w:rPr>
          <w:rFonts w:asciiTheme="minorHAnsi" w:eastAsiaTheme="minorEastAsia" w:hAnsiTheme="minorHAnsi" w:cstheme="minorBidi"/>
          <w:b w:val="0"/>
          <w:caps w:val="0"/>
          <w:kern w:val="2"/>
          <w:sz w:val="24"/>
          <w:szCs w:val="24"/>
          <w14:ligatures w14:val="standardContextual"/>
        </w:rPr>
        <w:tab/>
      </w:r>
      <w:r w:rsidR="000B14E1">
        <w:t>Úvod</w:t>
      </w:r>
      <w:r w:rsidR="000B14E1">
        <w:tab/>
      </w:r>
      <w:r w:rsidR="000B14E1">
        <w:fldChar w:fldCharType="begin"/>
      </w:r>
      <w:r w:rsidR="000B14E1">
        <w:instrText xml:space="preserve"> PAGEREF _Toc182909510 \h </w:instrText>
      </w:r>
      <w:r w:rsidR="000B14E1">
        <w:fldChar w:fldCharType="separate"/>
      </w:r>
      <w:r w:rsidR="000B14E1">
        <w:t>3</w:t>
      </w:r>
      <w:r w:rsidR="000B14E1">
        <w:fldChar w:fldCharType="end"/>
      </w:r>
    </w:p>
    <w:p w14:paraId="4854242A" w14:textId="44C9857A" w:rsidR="000B14E1" w:rsidRDefault="000B14E1">
      <w:pPr>
        <w:pStyle w:val="Obsah1"/>
        <w:rPr>
          <w:rFonts w:asciiTheme="minorHAnsi" w:eastAsiaTheme="minorEastAsia" w:hAnsiTheme="minorHAnsi" w:cstheme="minorBidi"/>
          <w:b w:val="0"/>
          <w:caps w:val="0"/>
          <w:kern w:val="2"/>
          <w:sz w:val="24"/>
          <w:szCs w:val="24"/>
          <w14:ligatures w14:val="standardContextual"/>
        </w:rPr>
      </w:pPr>
      <w:r>
        <w:t>2.</w:t>
      </w:r>
      <w:r>
        <w:rPr>
          <w:rFonts w:asciiTheme="minorHAnsi" w:eastAsiaTheme="minorEastAsia" w:hAnsiTheme="minorHAnsi" w:cstheme="minorBidi"/>
          <w:b w:val="0"/>
          <w:caps w:val="0"/>
          <w:kern w:val="2"/>
          <w:sz w:val="24"/>
          <w:szCs w:val="24"/>
          <w14:ligatures w14:val="standardContextual"/>
        </w:rPr>
        <w:tab/>
      </w:r>
      <w:r>
        <w:t>Výchozí podklady</w:t>
      </w:r>
      <w:r>
        <w:tab/>
      </w:r>
      <w:r>
        <w:fldChar w:fldCharType="begin"/>
      </w:r>
      <w:r>
        <w:instrText xml:space="preserve"> PAGEREF _Toc182909511 \h </w:instrText>
      </w:r>
      <w:r>
        <w:fldChar w:fldCharType="separate"/>
      </w:r>
      <w:r>
        <w:t>3</w:t>
      </w:r>
      <w:r>
        <w:fldChar w:fldCharType="end"/>
      </w:r>
    </w:p>
    <w:p w14:paraId="5EFC4981" w14:textId="1890E0CD" w:rsidR="000B14E1" w:rsidRDefault="000B14E1">
      <w:pPr>
        <w:pStyle w:val="Obsah1"/>
        <w:rPr>
          <w:rFonts w:asciiTheme="minorHAnsi" w:eastAsiaTheme="minorEastAsia" w:hAnsiTheme="minorHAnsi" w:cstheme="minorBidi"/>
          <w:b w:val="0"/>
          <w:caps w:val="0"/>
          <w:kern w:val="2"/>
          <w:sz w:val="24"/>
          <w:szCs w:val="24"/>
          <w14:ligatures w14:val="standardContextual"/>
        </w:rPr>
      </w:pPr>
      <w:r>
        <w:t>3.</w:t>
      </w:r>
      <w:r>
        <w:rPr>
          <w:rFonts w:asciiTheme="minorHAnsi" w:eastAsiaTheme="minorEastAsia" w:hAnsiTheme="minorHAnsi" w:cstheme="minorBidi"/>
          <w:b w:val="0"/>
          <w:caps w:val="0"/>
          <w:kern w:val="2"/>
          <w:sz w:val="24"/>
          <w:szCs w:val="24"/>
          <w14:ligatures w14:val="standardContextual"/>
        </w:rPr>
        <w:tab/>
      </w:r>
      <w:r>
        <w:t>Výchozí podklady, umístění objektu a požadavky na mikroklima</w:t>
      </w:r>
      <w:r>
        <w:tab/>
      </w:r>
      <w:r>
        <w:fldChar w:fldCharType="begin"/>
      </w:r>
      <w:r>
        <w:instrText xml:space="preserve"> PAGEREF _Toc182909512 \h </w:instrText>
      </w:r>
      <w:r>
        <w:fldChar w:fldCharType="separate"/>
      </w:r>
      <w:r>
        <w:t>4</w:t>
      </w:r>
      <w:r>
        <w:fldChar w:fldCharType="end"/>
      </w:r>
    </w:p>
    <w:p w14:paraId="0F9CC96F" w14:textId="4ED8C556" w:rsidR="000B14E1" w:rsidRDefault="000B14E1">
      <w:pPr>
        <w:pStyle w:val="Obsah1"/>
        <w:rPr>
          <w:rFonts w:asciiTheme="minorHAnsi" w:eastAsiaTheme="minorEastAsia" w:hAnsiTheme="minorHAnsi" w:cstheme="minorBidi"/>
          <w:b w:val="0"/>
          <w:caps w:val="0"/>
          <w:kern w:val="2"/>
          <w:sz w:val="24"/>
          <w:szCs w:val="24"/>
          <w14:ligatures w14:val="standardContextual"/>
        </w:rPr>
      </w:pPr>
      <w:r>
        <w:t>4.</w:t>
      </w:r>
      <w:r>
        <w:rPr>
          <w:rFonts w:asciiTheme="minorHAnsi" w:eastAsiaTheme="minorEastAsia" w:hAnsiTheme="minorHAnsi" w:cstheme="minorBidi"/>
          <w:b w:val="0"/>
          <w:caps w:val="0"/>
          <w:kern w:val="2"/>
          <w:sz w:val="24"/>
          <w:szCs w:val="24"/>
          <w14:ligatures w14:val="standardContextual"/>
        </w:rPr>
        <w:tab/>
      </w:r>
      <w:r>
        <w:t>Vzduchotechnická zařízení</w:t>
      </w:r>
      <w:r>
        <w:tab/>
      </w:r>
      <w:r>
        <w:fldChar w:fldCharType="begin"/>
      </w:r>
      <w:r>
        <w:instrText xml:space="preserve"> PAGEREF _Toc182909513 \h </w:instrText>
      </w:r>
      <w:r>
        <w:fldChar w:fldCharType="separate"/>
      </w:r>
      <w:r>
        <w:t>4</w:t>
      </w:r>
      <w:r>
        <w:fldChar w:fldCharType="end"/>
      </w:r>
    </w:p>
    <w:p w14:paraId="0CE86C90" w14:textId="305521BC" w:rsidR="000B14E1" w:rsidRDefault="000B14E1">
      <w:pPr>
        <w:pStyle w:val="Obsah2"/>
        <w:rPr>
          <w:rFonts w:asciiTheme="minorHAnsi" w:eastAsiaTheme="minorEastAsia" w:hAnsiTheme="minorHAnsi" w:cstheme="minorBidi"/>
          <w:smallCaps w:val="0"/>
          <w:kern w:val="2"/>
          <w:sz w:val="24"/>
          <w:szCs w:val="24"/>
          <w14:ligatures w14:val="standardContextual"/>
        </w:rPr>
      </w:pPr>
      <w:r>
        <w:t>4.1.</w:t>
      </w:r>
      <w:r>
        <w:rPr>
          <w:rFonts w:asciiTheme="minorHAnsi" w:eastAsiaTheme="minorEastAsia" w:hAnsiTheme="minorHAnsi" w:cstheme="minorBidi"/>
          <w:smallCaps w:val="0"/>
          <w:kern w:val="2"/>
          <w:sz w:val="24"/>
          <w:szCs w:val="24"/>
          <w14:ligatures w14:val="standardContextual"/>
        </w:rPr>
        <w:tab/>
      </w:r>
      <w:r>
        <w:t>Větrání přípravny jídel (zařízení č. 1)</w:t>
      </w:r>
      <w:r>
        <w:tab/>
      </w:r>
      <w:r>
        <w:fldChar w:fldCharType="begin"/>
      </w:r>
      <w:r>
        <w:instrText xml:space="preserve"> PAGEREF _Toc182909514 \h </w:instrText>
      </w:r>
      <w:r>
        <w:fldChar w:fldCharType="separate"/>
      </w:r>
      <w:r>
        <w:t>4</w:t>
      </w:r>
      <w:r>
        <w:fldChar w:fldCharType="end"/>
      </w:r>
    </w:p>
    <w:p w14:paraId="4B997D7E" w14:textId="7AD7A9F8" w:rsidR="000B14E1" w:rsidRDefault="000B14E1">
      <w:pPr>
        <w:pStyle w:val="Obsah3"/>
        <w:rPr>
          <w:rFonts w:asciiTheme="minorHAnsi" w:eastAsiaTheme="minorEastAsia" w:hAnsiTheme="minorHAnsi" w:cstheme="minorBidi"/>
          <w:i w:val="0"/>
          <w:kern w:val="2"/>
          <w:sz w:val="24"/>
          <w:szCs w:val="24"/>
          <w14:ligatures w14:val="standardContextual"/>
        </w:rPr>
      </w:pPr>
      <w:r>
        <w:t>4.1.1.</w:t>
      </w:r>
      <w:r>
        <w:rPr>
          <w:rFonts w:asciiTheme="minorHAnsi" w:eastAsiaTheme="minorEastAsia" w:hAnsiTheme="minorHAnsi" w:cstheme="minorBidi"/>
          <w:i w:val="0"/>
          <w:kern w:val="2"/>
          <w:sz w:val="24"/>
          <w:szCs w:val="24"/>
          <w14:ligatures w14:val="standardContextual"/>
        </w:rPr>
        <w:tab/>
      </w:r>
      <w:r>
        <w:t>Technický popis</w:t>
      </w:r>
      <w:r>
        <w:tab/>
      </w:r>
      <w:r>
        <w:fldChar w:fldCharType="begin"/>
      </w:r>
      <w:r>
        <w:instrText xml:space="preserve"> PAGEREF _Toc182909515 \h </w:instrText>
      </w:r>
      <w:r>
        <w:fldChar w:fldCharType="separate"/>
      </w:r>
      <w:r>
        <w:t>4</w:t>
      </w:r>
      <w:r>
        <w:fldChar w:fldCharType="end"/>
      </w:r>
    </w:p>
    <w:p w14:paraId="5A7038EB" w14:textId="316F5F4E" w:rsidR="000B14E1" w:rsidRDefault="000B14E1">
      <w:pPr>
        <w:pStyle w:val="Obsah3"/>
        <w:rPr>
          <w:rFonts w:asciiTheme="minorHAnsi" w:eastAsiaTheme="minorEastAsia" w:hAnsiTheme="minorHAnsi" w:cstheme="minorBidi"/>
          <w:i w:val="0"/>
          <w:kern w:val="2"/>
          <w:sz w:val="24"/>
          <w:szCs w:val="24"/>
          <w14:ligatures w14:val="standardContextual"/>
        </w:rPr>
      </w:pPr>
      <w:r>
        <w:t>4.1.2.</w:t>
      </w:r>
      <w:r>
        <w:rPr>
          <w:rFonts w:asciiTheme="minorHAnsi" w:eastAsiaTheme="minorEastAsia" w:hAnsiTheme="minorHAnsi" w:cstheme="minorBidi"/>
          <w:i w:val="0"/>
          <w:kern w:val="2"/>
          <w:sz w:val="24"/>
          <w:szCs w:val="24"/>
          <w14:ligatures w14:val="standardContextual"/>
        </w:rPr>
        <w:tab/>
      </w:r>
      <w:r>
        <w:t>Popis funkce</w:t>
      </w:r>
      <w:r>
        <w:tab/>
      </w:r>
      <w:r>
        <w:fldChar w:fldCharType="begin"/>
      </w:r>
      <w:r>
        <w:instrText xml:space="preserve"> PAGEREF _Toc182909516 \h </w:instrText>
      </w:r>
      <w:r>
        <w:fldChar w:fldCharType="separate"/>
      </w:r>
      <w:r>
        <w:t>4</w:t>
      </w:r>
      <w:r>
        <w:fldChar w:fldCharType="end"/>
      </w:r>
    </w:p>
    <w:p w14:paraId="1E4469A9" w14:textId="000BC02C" w:rsidR="000B14E1" w:rsidRDefault="000B14E1">
      <w:pPr>
        <w:pStyle w:val="Obsah3"/>
        <w:rPr>
          <w:rFonts w:asciiTheme="minorHAnsi" w:eastAsiaTheme="minorEastAsia" w:hAnsiTheme="minorHAnsi" w:cstheme="minorBidi"/>
          <w:i w:val="0"/>
          <w:kern w:val="2"/>
          <w:sz w:val="24"/>
          <w:szCs w:val="24"/>
          <w14:ligatures w14:val="standardContextual"/>
        </w:rPr>
      </w:pPr>
      <w:r>
        <w:t>4.1.3.</w:t>
      </w:r>
      <w:r>
        <w:rPr>
          <w:rFonts w:asciiTheme="minorHAnsi" w:eastAsiaTheme="minorEastAsia" w:hAnsiTheme="minorHAnsi" w:cstheme="minorBidi"/>
          <w:i w:val="0"/>
          <w:kern w:val="2"/>
          <w:sz w:val="24"/>
          <w:szCs w:val="24"/>
          <w14:ligatures w14:val="standardContextual"/>
        </w:rPr>
        <w:tab/>
      </w:r>
      <w:r>
        <w:t>Technicko - hospodářské ukazatele</w:t>
      </w:r>
      <w:r>
        <w:tab/>
      </w:r>
      <w:r>
        <w:fldChar w:fldCharType="begin"/>
      </w:r>
      <w:r>
        <w:instrText xml:space="preserve"> PAGEREF _Toc182909517 \h </w:instrText>
      </w:r>
      <w:r>
        <w:fldChar w:fldCharType="separate"/>
      </w:r>
      <w:r>
        <w:t>5</w:t>
      </w:r>
      <w:r>
        <w:fldChar w:fldCharType="end"/>
      </w:r>
    </w:p>
    <w:p w14:paraId="41964D83" w14:textId="457B912F" w:rsidR="000B14E1" w:rsidRDefault="000B14E1">
      <w:pPr>
        <w:pStyle w:val="Obsah2"/>
        <w:rPr>
          <w:rFonts w:asciiTheme="minorHAnsi" w:eastAsiaTheme="minorEastAsia" w:hAnsiTheme="minorHAnsi" w:cstheme="minorBidi"/>
          <w:smallCaps w:val="0"/>
          <w:kern w:val="2"/>
          <w:sz w:val="24"/>
          <w:szCs w:val="24"/>
          <w14:ligatures w14:val="standardContextual"/>
        </w:rPr>
      </w:pPr>
      <w:r>
        <w:t>4.2.</w:t>
      </w:r>
      <w:r>
        <w:rPr>
          <w:rFonts w:asciiTheme="minorHAnsi" w:eastAsiaTheme="minorEastAsia" w:hAnsiTheme="minorHAnsi" w:cstheme="minorBidi"/>
          <w:smallCaps w:val="0"/>
          <w:kern w:val="2"/>
          <w:sz w:val="24"/>
          <w:szCs w:val="24"/>
          <w14:ligatures w14:val="standardContextual"/>
        </w:rPr>
        <w:tab/>
      </w:r>
      <w:r>
        <w:t>Větrání prádelny (zařízení č. 2)</w:t>
      </w:r>
      <w:r>
        <w:tab/>
      </w:r>
      <w:r>
        <w:fldChar w:fldCharType="begin"/>
      </w:r>
      <w:r>
        <w:instrText xml:space="preserve"> PAGEREF _Toc182909518 \h </w:instrText>
      </w:r>
      <w:r>
        <w:fldChar w:fldCharType="separate"/>
      </w:r>
      <w:r>
        <w:t>5</w:t>
      </w:r>
      <w:r>
        <w:fldChar w:fldCharType="end"/>
      </w:r>
    </w:p>
    <w:p w14:paraId="3E28819E" w14:textId="5EBD93DF" w:rsidR="000B14E1" w:rsidRDefault="000B14E1">
      <w:pPr>
        <w:pStyle w:val="Obsah3"/>
        <w:rPr>
          <w:rFonts w:asciiTheme="minorHAnsi" w:eastAsiaTheme="minorEastAsia" w:hAnsiTheme="minorHAnsi" w:cstheme="minorBidi"/>
          <w:i w:val="0"/>
          <w:kern w:val="2"/>
          <w:sz w:val="24"/>
          <w:szCs w:val="24"/>
          <w14:ligatures w14:val="standardContextual"/>
        </w:rPr>
      </w:pPr>
      <w:r>
        <w:t>4.2.1.</w:t>
      </w:r>
      <w:r>
        <w:rPr>
          <w:rFonts w:asciiTheme="minorHAnsi" w:eastAsiaTheme="minorEastAsia" w:hAnsiTheme="minorHAnsi" w:cstheme="minorBidi"/>
          <w:i w:val="0"/>
          <w:kern w:val="2"/>
          <w:sz w:val="24"/>
          <w:szCs w:val="24"/>
          <w14:ligatures w14:val="standardContextual"/>
        </w:rPr>
        <w:tab/>
      </w:r>
      <w:r>
        <w:t>Technický popis</w:t>
      </w:r>
      <w:r>
        <w:tab/>
      </w:r>
      <w:r>
        <w:fldChar w:fldCharType="begin"/>
      </w:r>
      <w:r>
        <w:instrText xml:space="preserve"> PAGEREF _Toc182909519 \h </w:instrText>
      </w:r>
      <w:r>
        <w:fldChar w:fldCharType="separate"/>
      </w:r>
      <w:r>
        <w:t>5</w:t>
      </w:r>
      <w:r>
        <w:fldChar w:fldCharType="end"/>
      </w:r>
    </w:p>
    <w:p w14:paraId="33015ADF" w14:textId="639540C3" w:rsidR="000B14E1" w:rsidRDefault="000B14E1">
      <w:pPr>
        <w:pStyle w:val="Obsah3"/>
        <w:rPr>
          <w:rFonts w:asciiTheme="minorHAnsi" w:eastAsiaTheme="minorEastAsia" w:hAnsiTheme="minorHAnsi" w:cstheme="minorBidi"/>
          <w:i w:val="0"/>
          <w:kern w:val="2"/>
          <w:sz w:val="24"/>
          <w:szCs w:val="24"/>
          <w14:ligatures w14:val="standardContextual"/>
        </w:rPr>
      </w:pPr>
      <w:r>
        <w:t>4.2.2.</w:t>
      </w:r>
      <w:r>
        <w:rPr>
          <w:rFonts w:asciiTheme="minorHAnsi" w:eastAsiaTheme="minorEastAsia" w:hAnsiTheme="minorHAnsi" w:cstheme="minorBidi"/>
          <w:i w:val="0"/>
          <w:kern w:val="2"/>
          <w:sz w:val="24"/>
          <w:szCs w:val="24"/>
          <w14:ligatures w14:val="standardContextual"/>
        </w:rPr>
        <w:tab/>
      </w:r>
      <w:r>
        <w:t>Popis funkce</w:t>
      </w:r>
      <w:r>
        <w:tab/>
      </w:r>
      <w:r>
        <w:fldChar w:fldCharType="begin"/>
      </w:r>
      <w:r>
        <w:instrText xml:space="preserve"> PAGEREF _Toc182909520 \h </w:instrText>
      </w:r>
      <w:r>
        <w:fldChar w:fldCharType="separate"/>
      </w:r>
      <w:r>
        <w:t>6</w:t>
      </w:r>
      <w:r>
        <w:fldChar w:fldCharType="end"/>
      </w:r>
    </w:p>
    <w:p w14:paraId="5607F9FF" w14:textId="5DB21385" w:rsidR="000B14E1" w:rsidRDefault="000B14E1">
      <w:pPr>
        <w:pStyle w:val="Obsah3"/>
        <w:rPr>
          <w:rFonts w:asciiTheme="minorHAnsi" w:eastAsiaTheme="minorEastAsia" w:hAnsiTheme="minorHAnsi" w:cstheme="minorBidi"/>
          <w:i w:val="0"/>
          <w:kern w:val="2"/>
          <w:sz w:val="24"/>
          <w:szCs w:val="24"/>
          <w14:ligatures w14:val="standardContextual"/>
        </w:rPr>
      </w:pPr>
      <w:r>
        <w:t>4.2.3.</w:t>
      </w:r>
      <w:r>
        <w:rPr>
          <w:rFonts w:asciiTheme="minorHAnsi" w:eastAsiaTheme="minorEastAsia" w:hAnsiTheme="minorHAnsi" w:cstheme="minorBidi"/>
          <w:i w:val="0"/>
          <w:kern w:val="2"/>
          <w:sz w:val="24"/>
          <w:szCs w:val="24"/>
          <w14:ligatures w14:val="standardContextual"/>
        </w:rPr>
        <w:tab/>
      </w:r>
      <w:r>
        <w:t>Technicko - hospodářské ukazatele</w:t>
      </w:r>
      <w:r>
        <w:tab/>
      </w:r>
      <w:r>
        <w:fldChar w:fldCharType="begin"/>
      </w:r>
      <w:r>
        <w:instrText xml:space="preserve"> PAGEREF _Toc182909521 \h </w:instrText>
      </w:r>
      <w:r>
        <w:fldChar w:fldCharType="separate"/>
      </w:r>
      <w:r>
        <w:t>6</w:t>
      </w:r>
      <w:r>
        <w:fldChar w:fldCharType="end"/>
      </w:r>
    </w:p>
    <w:p w14:paraId="0B0E9570" w14:textId="0D7175F1" w:rsidR="000B14E1" w:rsidRDefault="000B14E1">
      <w:pPr>
        <w:pStyle w:val="Obsah2"/>
        <w:rPr>
          <w:rFonts w:asciiTheme="minorHAnsi" w:eastAsiaTheme="minorEastAsia" w:hAnsiTheme="minorHAnsi" w:cstheme="minorBidi"/>
          <w:smallCaps w:val="0"/>
          <w:kern w:val="2"/>
          <w:sz w:val="24"/>
          <w:szCs w:val="24"/>
          <w14:ligatures w14:val="standardContextual"/>
        </w:rPr>
      </w:pPr>
      <w:r>
        <w:t>4.3.</w:t>
      </w:r>
      <w:r>
        <w:rPr>
          <w:rFonts w:asciiTheme="minorHAnsi" w:eastAsiaTheme="minorEastAsia" w:hAnsiTheme="minorHAnsi" w:cstheme="minorBidi"/>
          <w:smallCaps w:val="0"/>
          <w:kern w:val="2"/>
          <w:sz w:val="24"/>
          <w:szCs w:val="24"/>
          <w14:ligatures w14:val="standardContextual"/>
        </w:rPr>
        <w:tab/>
      </w:r>
      <w:r>
        <w:t>Větrání sociálních zařízení (zařízení č. 3 a 4)</w:t>
      </w:r>
      <w:r>
        <w:tab/>
      </w:r>
      <w:r>
        <w:fldChar w:fldCharType="begin"/>
      </w:r>
      <w:r>
        <w:instrText xml:space="preserve"> PAGEREF _Toc182909522 \h </w:instrText>
      </w:r>
      <w:r>
        <w:fldChar w:fldCharType="separate"/>
      </w:r>
      <w:r>
        <w:t>7</w:t>
      </w:r>
      <w:r>
        <w:fldChar w:fldCharType="end"/>
      </w:r>
    </w:p>
    <w:p w14:paraId="4987AF72" w14:textId="59848E59" w:rsidR="000B14E1" w:rsidRDefault="000B14E1">
      <w:pPr>
        <w:pStyle w:val="Obsah3"/>
        <w:rPr>
          <w:rFonts w:asciiTheme="minorHAnsi" w:eastAsiaTheme="minorEastAsia" w:hAnsiTheme="minorHAnsi" w:cstheme="minorBidi"/>
          <w:i w:val="0"/>
          <w:kern w:val="2"/>
          <w:sz w:val="24"/>
          <w:szCs w:val="24"/>
          <w14:ligatures w14:val="standardContextual"/>
        </w:rPr>
      </w:pPr>
      <w:r>
        <w:t>4.3.1.</w:t>
      </w:r>
      <w:r>
        <w:rPr>
          <w:rFonts w:asciiTheme="minorHAnsi" w:eastAsiaTheme="minorEastAsia" w:hAnsiTheme="minorHAnsi" w:cstheme="minorBidi"/>
          <w:i w:val="0"/>
          <w:kern w:val="2"/>
          <w:sz w:val="24"/>
          <w:szCs w:val="24"/>
          <w14:ligatures w14:val="standardContextual"/>
        </w:rPr>
        <w:tab/>
      </w:r>
      <w:r>
        <w:t>Technický popis</w:t>
      </w:r>
      <w:r>
        <w:tab/>
      </w:r>
      <w:r>
        <w:fldChar w:fldCharType="begin"/>
      </w:r>
      <w:r>
        <w:instrText xml:space="preserve"> PAGEREF _Toc182909523 \h </w:instrText>
      </w:r>
      <w:r>
        <w:fldChar w:fldCharType="separate"/>
      </w:r>
      <w:r>
        <w:t>7</w:t>
      </w:r>
      <w:r>
        <w:fldChar w:fldCharType="end"/>
      </w:r>
    </w:p>
    <w:p w14:paraId="7562865F" w14:textId="7185F64A" w:rsidR="000B14E1" w:rsidRDefault="000B14E1">
      <w:pPr>
        <w:pStyle w:val="Obsah3"/>
        <w:rPr>
          <w:rFonts w:asciiTheme="minorHAnsi" w:eastAsiaTheme="minorEastAsia" w:hAnsiTheme="minorHAnsi" w:cstheme="minorBidi"/>
          <w:i w:val="0"/>
          <w:kern w:val="2"/>
          <w:sz w:val="24"/>
          <w:szCs w:val="24"/>
          <w14:ligatures w14:val="standardContextual"/>
        </w:rPr>
      </w:pPr>
      <w:r>
        <w:t>4.3.2.</w:t>
      </w:r>
      <w:r>
        <w:rPr>
          <w:rFonts w:asciiTheme="minorHAnsi" w:eastAsiaTheme="minorEastAsia" w:hAnsiTheme="minorHAnsi" w:cstheme="minorBidi"/>
          <w:i w:val="0"/>
          <w:kern w:val="2"/>
          <w:sz w:val="24"/>
          <w:szCs w:val="24"/>
          <w14:ligatures w14:val="standardContextual"/>
        </w:rPr>
        <w:tab/>
      </w:r>
      <w:r>
        <w:t>Popis funkce</w:t>
      </w:r>
      <w:r>
        <w:tab/>
      </w:r>
      <w:r>
        <w:fldChar w:fldCharType="begin"/>
      </w:r>
      <w:r>
        <w:instrText xml:space="preserve"> PAGEREF _Toc182909524 \h </w:instrText>
      </w:r>
      <w:r>
        <w:fldChar w:fldCharType="separate"/>
      </w:r>
      <w:r>
        <w:t>7</w:t>
      </w:r>
      <w:r>
        <w:fldChar w:fldCharType="end"/>
      </w:r>
    </w:p>
    <w:p w14:paraId="5FC9E22C" w14:textId="14D94EDA" w:rsidR="000B14E1" w:rsidRDefault="000B14E1">
      <w:pPr>
        <w:pStyle w:val="Obsah3"/>
        <w:rPr>
          <w:rFonts w:asciiTheme="minorHAnsi" w:eastAsiaTheme="minorEastAsia" w:hAnsiTheme="minorHAnsi" w:cstheme="minorBidi"/>
          <w:i w:val="0"/>
          <w:kern w:val="2"/>
          <w:sz w:val="24"/>
          <w:szCs w:val="24"/>
          <w14:ligatures w14:val="standardContextual"/>
        </w:rPr>
      </w:pPr>
      <w:r>
        <w:t>4.3.3.</w:t>
      </w:r>
      <w:r>
        <w:rPr>
          <w:rFonts w:asciiTheme="minorHAnsi" w:eastAsiaTheme="minorEastAsia" w:hAnsiTheme="minorHAnsi" w:cstheme="minorBidi"/>
          <w:i w:val="0"/>
          <w:kern w:val="2"/>
          <w:sz w:val="24"/>
          <w:szCs w:val="24"/>
          <w14:ligatures w14:val="standardContextual"/>
        </w:rPr>
        <w:tab/>
      </w:r>
      <w:r>
        <w:t>Technicko hospodářské ukazatele</w:t>
      </w:r>
      <w:r>
        <w:tab/>
      </w:r>
      <w:r>
        <w:fldChar w:fldCharType="begin"/>
      </w:r>
      <w:r>
        <w:instrText xml:space="preserve"> PAGEREF _Toc182909525 \h </w:instrText>
      </w:r>
      <w:r>
        <w:fldChar w:fldCharType="separate"/>
      </w:r>
      <w:r>
        <w:t>9</w:t>
      </w:r>
      <w:r>
        <w:fldChar w:fldCharType="end"/>
      </w:r>
    </w:p>
    <w:p w14:paraId="5EF68EF8" w14:textId="368A937E" w:rsidR="000B14E1" w:rsidRDefault="000B14E1">
      <w:pPr>
        <w:pStyle w:val="Obsah2"/>
        <w:rPr>
          <w:rFonts w:asciiTheme="minorHAnsi" w:eastAsiaTheme="minorEastAsia" w:hAnsiTheme="minorHAnsi" w:cstheme="minorBidi"/>
          <w:smallCaps w:val="0"/>
          <w:kern w:val="2"/>
          <w:sz w:val="24"/>
          <w:szCs w:val="24"/>
          <w14:ligatures w14:val="standardContextual"/>
        </w:rPr>
      </w:pPr>
      <w:r>
        <w:t>4.4.</w:t>
      </w:r>
      <w:r>
        <w:rPr>
          <w:rFonts w:asciiTheme="minorHAnsi" w:eastAsiaTheme="minorEastAsia" w:hAnsiTheme="minorHAnsi" w:cstheme="minorBidi"/>
          <w:smallCaps w:val="0"/>
          <w:kern w:val="2"/>
          <w:sz w:val="24"/>
          <w:szCs w:val="24"/>
          <w14:ligatures w14:val="standardContextual"/>
        </w:rPr>
        <w:tab/>
      </w:r>
      <w:r>
        <w:t>Větrání kuchyní v pobytových a obytných místnostech (zařízení č. 5)</w:t>
      </w:r>
      <w:r>
        <w:tab/>
      </w:r>
      <w:r>
        <w:fldChar w:fldCharType="begin"/>
      </w:r>
      <w:r>
        <w:instrText xml:space="preserve"> PAGEREF _Toc182909526 \h </w:instrText>
      </w:r>
      <w:r>
        <w:fldChar w:fldCharType="separate"/>
      </w:r>
      <w:r>
        <w:t>9</w:t>
      </w:r>
      <w:r>
        <w:fldChar w:fldCharType="end"/>
      </w:r>
    </w:p>
    <w:p w14:paraId="33D7A9E5" w14:textId="7891006A" w:rsidR="000B14E1" w:rsidRDefault="000B14E1">
      <w:pPr>
        <w:pStyle w:val="Obsah3"/>
        <w:rPr>
          <w:rFonts w:asciiTheme="minorHAnsi" w:eastAsiaTheme="minorEastAsia" w:hAnsiTheme="minorHAnsi" w:cstheme="minorBidi"/>
          <w:i w:val="0"/>
          <w:kern w:val="2"/>
          <w:sz w:val="24"/>
          <w:szCs w:val="24"/>
          <w14:ligatures w14:val="standardContextual"/>
        </w:rPr>
      </w:pPr>
      <w:r>
        <w:t>4.4.1.</w:t>
      </w:r>
      <w:r>
        <w:rPr>
          <w:rFonts w:asciiTheme="minorHAnsi" w:eastAsiaTheme="minorEastAsia" w:hAnsiTheme="minorHAnsi" w:cstheme="minorBidi"/>
          <w:i w:val="0"/>
          <w:kern w:val="2"/>
          <w:sz w:val="24"/>
          <w:szCs w:val="24"/>
          <w14:ligatures w14:val="standardContextual"/>
        </w:rPr>
        <w:tab/>
      </w:r>
      <w:r>
        <w:t>Technický popis</w:t>
      </w:r>
      <w:r>
        <w:tab/>
      </w:r>
      <w:r>
        <w:fldChar w:fldCharType="begin"/>
      </w:r>
      <w:r>
        <w:instrText xml:space="preserve"> PAGEREF _Toc182909527 \h </w:instrText>
      </w:r>
      <w:r>
        <w:fldChar w:fldCharType="separate"/>
      </w:r>
      <w:r>
        <w:t>9</w:t>
      </w:r>
      <w:r>
        <w:fldChar w:fldCharType="end"/>
      </w:r>
    </w:p>
    <w:p w14:paraId="739D7BF2" w14:textId="71735B3F" w:rsidR="000B14E1" w:rsidRDefault="000B14E1">
      <w:pPr>
        <w:pStyle w:val="Obsah3"/>
        <w:rPr>
          <w:rFonts w:asciiTheme="minorHAnsi" w:eastAsiaTheme="minorEastAsia" w:hAnsiTheme="minorHAnsi" w:cstheme="minorBidi"/>
          <w:i w:val="0"/>
          <w:kern w:val="2"/>
          <w:sz w:val="24"/>
          <w:szCs w:val="24"/>
          <w14:ligatures w14:val="standardContextual"/>
        </w:rPr>
      </w:pPr>
      <w:r>
        <w:t>4.4.2.</w:t>
      </w:r>
      <w:r>
        <w:rPr>
          <w:rFonts w:asciiTheme="minorHAnsi" w:eastAsiaTheme="minorEastAsia" w:hAnsiTheme="minorHAnsi" w:cstheme="minorBidi"/>
          <w:i w:val="0"/>
          <w:kern w:val="2"/>
          <w:sz w:val="24"/>
          <w:szCs w:val="24"/>
          <w14:ligatures w14:val="standardContextual"/>
        </w:rPr>
        <w:tab/>
      </w:r>
      <w:r>
        <w:t>Popis funkce</w:t>
      </w:r>
      <w:r>
        <w:tab/>
      </w:r>
      <w:r>
        <w:fldChar w:fldCharType="begin"/>
      </w:r>
      <w:r>
        <w:instrText xml:space="preserve"> PAGEREF _Toc182909528 \h </w:instrText>
      </w:r>
      <w:r>
        <w:fldChar w:fldCharType="separate"/>
      </w:r>
      <w:r>
        <w:t>9</w:t>
      </w:r>
      <w:r>
        <w:fldChar w:fldCharType="end"/>
      </w:r>
    </w:p>
    <w:p w14:paraId="7BA8F73C" w14:textId="6723E21B" w:rsidR="000B14E1" w:rsidRDefault="000B14E1">
      <w:pPr>
        <w:pStyle w:val="Obsah3"/>
        <w:rPr>
          <w:rFonts w:asciiTheme="minorHAnsi" w:eastAsiaTheme="minorEastAsia" w:hAnsiTheme="minorHAnsi" w:cstheme="minorBidi"/>
          <w:i w:val="0"/>
          <w:kern w:val="2"/>
          <w:sz w:val="24"/>
          <w:szCs w:val="24"/>
          <w14:ligatures w14:val="standardContextual"/>
        </w:rPr>
      </w:pPr>
      <w:r>
        <w:t>4.4.3.</w:t>
      </w:r>
      <w:r>
        <w:rPr>
          <w:rFonts w:asciiTheme="minorHAnsi" w:eastAsiaTheme="minorEastAsia" w:hAnsiTheme="minorHAnsi" w:cstheme="minorBidi"/>
          <w:i w:val="0"/>
          <w:kern w:val="2"/>
          <w:sz w:val="24"/>
          <w:szCs w:val="24"/>
          <w14:ligatures w14:val="standardContextual"/>
        </w:rPr>
        <w:tab/>
      </w:r>
      <w:r>
        <w:t>Technicko - hospodářské ukazatele</w:t>
      </w:r>
      <w:r>
        <w:tab/>
      </w:r>
      <w:r>
        <w:fldChar w:fldCharType="begin"/>
      </w:r>
      <w:r>
        <w:instrText xml:space="preserve"> PAGEREF _Toc182909529 \h </w:instrText>
      </w:r>
      <w:r>
        <w:fldChar w:fldCharType="separate"/>
      </w:r>
      <w:r>
        <w:t>9</w:t>
      </w:r>
      <w:r>
        <w:fldChar w:fldCharType="end"/>
      </w:r>
    </w:p>
    <w:p w14:paraId="1C21B09C" w14:textId="09D74EC6" w:rsidR="000B14E1" w:rsidRDefault="000B14E1">
      <w:pPr>
        <w:pStyle w:val="Obsah2"/>
        <w:rPr>
          <w:rFonts w:asciiTheme="minorHAnsi" w:eastAsiaTheme="minorEastAsia" w:hAnsiTheme="minorHAnsi" w:cstheme="minorBidi"/>
          <w:smallCaps w:val="0"/>
          <w:kern w:val="2"/>
          <w:sz w:val="24"/>
          <w:szCs w:val="24"/>
          <w14:ligatures w14:val="standardContextual"/>
        </w:rPr>
      </w:pPr>
      <w:r>
        <w:t>4.5.</w:t>
      </w:r>
      <w:r>
        <w:rPr>
          <w:rFonts w:asciiTheme="minorHAnsi" w:eastAsiaTheme="minorEastAsia" w:hAnsiTheme="minorHAnsi" w:cstheme="minorBidi"/>
          <w:smallCaps w:val="0"/>
          <w:kern w:val="2"/>
          <w:sz w:val="24"/>
          <w:szCs w:val="24"/>
          <w14:ligatures w14:val="standardContextual"/>
        </w:rPr>
        <w:tab/>
      </w:r>
      <w:r>
        <w:t>Větrání obytných a pobytových místností</w:t>
      </w:r>
      <w:r>
        <w:tab/>
      </w:r>
      <w:r>
        <w:fldChar w:fldCharType="begin"/>
      </w:r>
      <w:r>
        <w:instrText xml:space="preserve"> PAGEREF _Toc182909530 \h </w:instrText>
      </w:r>
      <w:r>
        <w:fldChar w:fldCharType="separate"/>
      </w:r>
      <w:r>
        <w:t>9</w:t>
      </w:r>
      <w:r>
        <w:fldChar w:fldCharType="end"/>
      </w:r>
    </w:p>
    <w:p w14:paraId="5381153B" w14:textId="2345F394" w:rsidR="000B14E1" w:rsidRDefault="000B14E1">
      <w:pPr>
        <w:pStyle w:val="Obsah2"/>
        <w:rPr>
          <w:rFonts w:asciiTheme="minorHAnsi" w:eastAsiaTheme="minorEastAsia" w:hAnsiTheme="minorHAnsi" w:cstheme="minorBidi"/>
          <w:smallCaps w:val="0"/>
          <w:kern w:val="2"/>
          <w:sz w:val="24"/>
          <w:szCs w:val="24"/>
          <w14:ligatures w14:val="standardContextual"/>
        </w:rPr>
      </w:pPr>
      <w:r>
        <w:t>4.6.</w:t>
      </w:r>
      <w:r>
        <w:rPr>
          <w:rFonts w:asciiTheme="minorHAnsi" w:eastAsiaTheme="minorEastAsia" w:hAnsiTheme="minorHAnsi" w:cstheme="minorBidi"/>
          <w:smallCaps w:val="0"/>
          <w:kern w:val="2"/>
          <w:sz w:val="24"/>
          <w:szCs w:val="24"/>
          <w14:ligatures w14:val="standardContextual"/>
        </w:rPr>
        <w:tab/>
      </w:r>
      <w:r>
        <w:t>Větrání ostatních místností</w:t>
      </w:r>
      <w:r>
        <w:tab/>
      </w:r>
      <w:r>
        <w:fldChar w:fldCharType="begin"/>
      </w:r>
      <w:r>
        <w:instrText xml:space="preserve"> PAGEREF _Toc182909531 \h </w:instrText>
      </w:r>
      <w:r>
        <w:fldChar w:fldCharType="separate"/>
      </w:r>
      <w:r>
        <w:t>10</w:t>
      </w:r>
      <w:r>
        <w:fldChar w:fldCharType="end"/>
      </w:r>
    </w:p>
    <w:p w14:paraId="1A1859FE" w14:textId="48C81531" w:rsidR="000B14E1" w:rsidRDefault="000B14E1">
      <w:pPr>
        <w:pStyle w:val="Obsah2"/>
        <w:rPr>
          <w:rFonts w:asciiTheme="minorHAnsi" w:eastAsiaTheme="minorEastAsia" w:hAnsiTheme="minorHAnsi" w:cstheme="minorBidi"/>
          <w:smallCaps w:val="0"/>
          <w:kern w:val="2"/>
          <w:sz w:val="24"/>
          <w:szCs w:val="24"/>
          <w14:ligatures w14:val="standardContextual"/>
        </w:rPr>
      </w:pPr>
      <w:r>
        <w:t>4.7.</w:t>
      </w:r>
      <w:r>
        <w:rPr>
          <w:rFonts w:asciiTheme="minorHAnsi" w:eastAsiaTheme="minorEastAsia" w:hAnsiTheme="minorHAnsi" w:cstheme="minorBidi"/>
          <w:smallCaps w:val="0"/>
          <w:kern w:val="2"/>
          <w:sz w:val="24"/>
          <w:szCs w:val="24"/>
          <w14:ligatures w14:val="standardContextual"/>
        </w:rPr>
        <w:tab/>
      </w:r>
      <w:r>
        <w:t>Přehled vzduchotechnických zařízení</w:t>
      </w:r>
      <w:r>
        <w:tab/>
      </w:r>
      <w:r>
        <w:fldChar w:fldCharType="begin"/>
      </w:r>
      <w:r>
        <w:instrText xml:space="preserve"> PAGEREF _Toc182909532 \h </w:instrText>
      </w:r>
      <w:r>
        <w:fldChar w:fldCharType="separate"/>
      </w:r>
      <w:r>
        <w:t>10</w:t>
      </w:r>
      <w:r>
        <w:fldChar w:fldCharType="end"/>
      </w:r>
    </w:p>
    <w:p w14:paraId="33412BC8" w14:textId="7B62CC54" w:rsidR="000B14E1" w:rsidRDefault="000B14E1">
      <w:pPr>
        <w:pStyle w:val="Obsah1"/>
        <w:rPr>
          <w:rFonts w:asciiTheme="minorHAnsi" w:eastAsiaTheme="minorEastAsia" w:hAnsiTheme="minorHAnsi" w:cstheme="minorBidi"/>
          <w:b w:val="0"/>
          <w:caps w:val="0"/>
          <w:kern w:val="2"/>
          <w:sz w:val="24"/>
          <w:szCs w:val="24"/>
          <w14:ligatures w14:val="standardContextual"/>
        </w:rPr>
      </w:pPr>
      <w:r>
        <w:t>5.</w:t>
      </w:r>
      <w:r>
        <w:rPr>
          <w:rFonts w:asciiTheme="minorHAnsi" w:eastAsiaTheme="minorEastAsia" w:hAnsiTheme="minorHAnsi" w:cstheme="minorBidi"/>
          <w:b w:val="0"/>
          <w:caps w:val="0"/>
          <w:kern w:val="2"/>
          <w:sz w:val="24"/>
          <w:szCs w:val="24"/>
          <w14:ligatures w14:val="standardContextual"/>
        </w:rPr>
        <w:tab/>
      </w:r>
      <w:r>
        <w:t>Zařízení pro ochlazování staveb</w:t>
      </w:r>
      <w:r>
        <w:tab/>
      </w:r>
      <w:r>
        <w:fldChar w:fldCharType="begin"/>
      </w:r>
      <w:r>
        <w:instrText xml:space="preserve"> PAGEREF _Toc182909533 \h </w:instrText>
      </w:r>
      <w:r>
        <w:fldChar w:fldCharType="separate"/>
      </w:r>
      <w:r>
        <w:t>11</w:t>
      </w:r>
      <w:r>
        <w:fldChar w:fldCharType="end"/>
      </w:r>
    </w:p>
    <w:p w14:paraId="66396E92" w14:textId="44CF0FA0" w:rsidR="000B14E1" w:rsidRDefault="000B14E1">
      <w:pPr>
        <w:pStyle w:val="Obsah2"/>
        <w:rPr>
          <w:rFonts w:asciiTheme="minorHAnsi" w:eastAsiaTheme="minorEastAsia" w:hAnsiTheme="minorHAnsi" w:cstheme="minorBidi"/>
          <w:smallCaps w:val="0"/>
          <w:kern w:val="2"/>
          <w:sz w:val="24"/>
          <w:szCs w:val="24"/>
          <w14:ligatures w14:val="standardContextual"/>
        </w:rPr>
      </w:pPr>
      <w:r>
        <w:t>5.1.</w:t>
      </w:r>
      <w:r>
        <w:rPr>
          <w:rFonts w:asciiTheme="minorHAnsi" w:eastAsiaTheme="minorEastAsia" w:hAnsiTheme="minorHAnsi" w:cstheme="minorBidi"/>
          <w:smallCaps w:val="0"/>
          <w:kern w:val="2"/>
          <w:sz w:val="24"/>
          <w:szCs w:val="24"/>
          <w14:ligatures w14:val="standardContextual"/>
        </w:rPr>
        <w:tab/>
      </w:r>
      <w:r>
        <w:t>Chlazení technické místnosti (zařízení č. 6)</w:t>
      </w:r>
      <w:r>
        <w:tab/>
      </w:r>
      <w:r>
        <w:fldChar w:fldCharType="begin"/>
      </w:r>
      <w:r>
        <w:instrText xml:space="preserve"> PAGEREF _Toc182909534 \h </w:instrText>
      </w:r>
      <w:r>
        <w:fldChar w:fldCharType="separate"/>
      </w:r>
      <w:r>
        <w:t>11</w:t>
      </w:r>
      <w:r>
        <w:fldChar w:fldCharType="end"/>
      </w:r>
    </w:p>
    <w:p w14:paraId="4453CBDA" w14:textId="04B56177" w:rsidR="000B14E1" w:rsidRDefault="000B14E1">
      <w:pPr>
        <w:pStyle w:val="Obsah3"/>
        <w:rPr>
          <w:rFonts w:asciiTheme="minorHAnsi" w:eastAsiaTheme="minorEastAsia" w:hAnsiTheme="minorHAnsi" w:cstheme="minorBidi"/>
          <w:i w:val="0"/>
          <w:kern w:val="2"/>
          <w:sz w:val="24"/>
          <w:szCs w:val="24"/>
          <w14:ligatures w14:val="standardContextual"/>
        </w:rPr>
      </w:pPr>
      <w:r>
        <w:t>5.1.1.</w:t>
      </w:r>
      <w:r>
        <w:rPr>
          <w:rFonts w:asciiTheme="minorHAnsi" w:eastAsiaTheme="minorEastAsia" w:hAnsiTheme="minorHAnsi" w:cstheme="minorBidi"/>
          <w:i w:val="0"/>
          <w:kern w:val="2"/>
          <w:sz w:val="24"/>
          <w:szCs w:val="24"/>
          <w14:ligatures w14:val="standardContextual"/>
        </w:rPr>
        <w:tab/>
      </w:r>
      <w:r>
        <w:t>Technický popis</w:t>
      </w:r>
      <w:r>
        <w:tab/>
      </w:r>
      <w:r>
        <w:fldChar w:fldCharType="begin"/>
      </w:r>
      <w:r>
        <w:instrText xml:space="preserve"> PAGEREF _Toc182909535 \h </w:instrText>
      </w:r>
      <w:r>
        <w:fldChar w:fldCharType="separate"/>
      </w:r>
      <w:r>
        <w:t>11</w:t>
      </w:r>
      <w:r>
        <w:fldChar w:fldCharType="end"/>
      </w:r>
    </w:p>
    <w:p w14:paraId="5DC04ADA" w14:textId="79A04976" w:rsidR="000B14E1" w:rsidRDefault="000B14E1">
      <w:pPr>
        <w:pStyle w:val="Obsah3"/>
        <w:rPr>
          <w:rFonts w:asciiTheme="minorHAnsi" w:eastAsiaTheme="minorEastAsia" w:hAnsiTheme="minorHAnsi" w:cstheme="minorBidi"/>
          <w:i w:val="0"/>
          <w:kern w:val="2"/>
          <w:sz w:val="24"/>
          <w:szCs w:val="24"/>
          <w14:ligatures w14:val="standardContextual"/>
        </w:rPr>
      </w:pPr>
      <w:r>
        <w:t>5.1.2.</w:t>
      </w:r>
      <w:r>
        <w:rPr>
          <w:rFonts w:asciiTheme="minorHAnsi" w:eastAsiaTheme="minorEastAsia" w:hAnsiTheme="minorHAnsi" w:cstheme="minorBidi"/>
          <w:i w:val="0"/>
          <w:kern w:val="2"/>
          <w:sz w:val="24"/>
          <w:szCs w:val="24"/>
          <w14:ligatures w14:val="standardContextual"/>
        </w:rPr>
        <w:tab/>
      </w:r>
      <w:r>
        <w:t>Popis funkce</w:t>
      </w:r>
      <w:r>
        <w:tab/>
      </w:r>
      <w:r>
        <w:fldChar w:fldCharType="begin"/>
      </w:r>
      <w:r>
        <w:instrText xml:space="preserve"> PAGEREF _Toc182909536 \h </w:instrText>
      </w:r>
      <w:r>
        <w:fldChar w:fldCharType="separate"/>
      </w:r>
      <w:r>
        <w:t>11</w:t>
      </w:r>
      <w:r>
        <w:fldChar w:fldCharType="end"/>
      </w:r>
    </w:p>
    <w:p w14:paraId="3504732C" w14:textId="5065F76B" w:rsidR="000B14E1" w:rsidRDefault="000B14E1">
      <w:pPr>
        <w:pStyle w:val="Obsah3"/>
        <w:rPr>
          <w:rFonts w:asciiTheme="minorHAnsi" w:eastAsiaTheme="minorEastAsia" w:hAnsiTheme="minorHAnsi" w:cstheme="minorBidi"/>
          <w:i w:val="0"/>
          <w:kern w:val="2"/>
          <w:sz w:val="24"/>
          <w:szCs w:val="24"/>
          <w14:ligatures w14:val="standardContextual"/>
        </w:rPr>
      </w:pPr>
      <w:r>
        <w:t>5.1.3.</w:t>
      </w:r>
      <w:r>
        <w:rPr>
          <w:rFonts w:asciiTheme="minorHAnsi" w:eastAsiaTheme="minorEastAsia" w:hAnsiTheme="minorHAnsi" w:cstheme="minorBidi"/>
          <w:i w:val="0"/>
          <w:kern w:val="2"/>
          <w:sz w:val="24"/>
          <w:szCs w:val="24"/>
          <w14:ligatures w14:val="standardContextual"/>
        </w:rPr>
        <w:tab/>
      </w:r>
      <w:r>
        <w:t>Technicko - hospodářské ukazatele</w:t>
      </w:r>
      <w:r>
        <w:tab/>
      </w:r>
      <w:r>
        <w:fldChar w:fldCharType="begin"/>
      </w:r>
      <w:r>
        <w:instrText xml:space="preserve"> PAGEREF _Toc182909537 \h </w:instrText>
      </w:r>
      <w:r>
        <w:fldChar w:fldCharType="separate"/>
      </w:r>
      <w:r>
        <w:t>11</w:t>
      </w:r>
      <w:r>
        <w:fldChar w:fldCharType="end"/>
      </w:r>
    </w:p>
    <w:p w14:paraId="06C340FF" w14:textId="70372E4B" w:rsidR="000B14E1" w:rsidRDefault="000B14E1">
      <w:pPr>
        <w:pStyle w:val="Obsah2"/>
        <w:rPr>
          <w:rFonts w:asciiTheme="minorHAnsi" w:eastAsiaTheme="minorEastAsia" w:hAnsiTheme="minorHAnsi" w:cstheme="minorBidi"/>
          <w:smallCaps w:val="0"/>
          <w:kern w:val="2"/>
          <w:sz w:val="24"/>
          <w:szCs w:val="24"/>
          <w14:ligatures w14:val="standardContextual"/>
        </w:rPr>
      </w:pPr>
      <w:r>
        <w:t>5.2.</w:t>
      </w:r>
      <w:r>
        <w:rPr>
          <w:rFonts w:asciiTheme="minorHAnsi" w:eastAsiaTheme="minorEastAsia" w:hAnsiTheme="minorHAnsi" w:cstheme="minorBidi"/>
          <w:smallCaps w:val="0"/>
          <w:kern w:val="2"/>
          <w:sz w:val="24"/>
          <w:szCs w:val="24"/>
          <w14:ligatures w14:val="standardContextual"/>
        </w:rPr>
        <w:tab/>
      </w:r>
      <w:r>
        <w:t>Přehled klimatizačních zařízení</w:t>
      </w:r>
      <w:r>
        <w:tab/>
      </w:r>
      <w:r>
        <w:fldChar w:fldCharType="begin"/>
      </w:r>
      <w:r>
        <w:instrText xml:space="preserve"> PAGEREF _Toc182909538 \h </w:instrText>
      </w:r>
      <w:r>
        <w:fldChar w:fldCharType="separate"/>
      </w:r>
      <w:r>
        <w:t>11</w:t>
      </w:r>
      <w:r>
        <w:fldChar w:fldCharType="end"/>
      </w:r>
    </w:p>
    <w:p w14:paraId="0BA11A3B" w14:textId="34212D19" w:rsidR="000B14E1" w:rsidRDefault="000B14E1">
      <w:pPr>
        <w:pStyle w:val="Obsah1"/>
        <w:rPr>
          <w:rFonts w:asciiTheme="minorHAnsi" w:eastAsiaTheme="minorEastAsia" w:hAnsiTheme="minorHAnsi" w:cstheme="minorBidi"/>
          <w:b w:val="0"/>
          <w:caps w:val="0"/>
          <w:kern w:val="2"/>
          <w:sz w:val="24"/>
          <w:szCs w:val="24"/>
          <w14:ligatures w14:val="standardContextual"/>
        </w:rPr>
      </w:pPr>
      <w:r>
        <w:t>6.</w:t>
      </w:r>
      <w:r>
        <w:rPr>
          <w:rFonts w:asciiTheme="minorHAnsi" w:eastAsiaTheme="minorEastAsia" w:hAnsiTheme="minorHAnsi" w:cstheme="minorBidi"/>
          <w:b w:val="0"/>
          <w:caps w:val="0"/>
          <w:kern w:val="2"/>
          <w:sz w:val="24"/>
          <w:szCs w:val="24"/>
          <w14:ligatures w14:val="standardContextual"/>
        </w:rPr>
        <w:tab/>
      </w:r>
      <w:r>
        <w:t>Potrubí, nátěry a izolace</w:t>
      </w:r>
      <w:r>
        <w:tab/>
      </w:r>
      <w:r>
        <w:fldChar w:fldCharType="begin"/>
      </w:r>
      <w:r>
        <w:instrText xml:space="preserve"> PAGEREF _Toc182909539 \h </w:instrText>
      </w:r>
      <w:r>
        <w:fldChar w:fldCharType="separate"/>
      </w:r>
      <w:r>
        <w:t>12</w:t>
      </w:r>
      <w:r>
        <w:fldChar w:fldCharType="end"/>
      </w:r>
    </w:p>
    <w:p w14:paraId="3E7807A0" w14:textId="63A2B836" w:rsidR="000B14E1" w:rsidRDefault="000B14E1">
      <w:pPr>
        <w:pStyle w:val="Obsah1"/>
        <w:rPr>
          <w:rFonts w:asciiTheme="minorHAnsi" w:eastAsiaTheme="minorEastAsia" w:hAnsiTheme="minorHAnsi" w:cstheme="minorBidi"/>
          <w:b w:val="0"/>
          <w:caps w:val="0"/>
          <w:kern w:val="2"/>
          <w:sz w:val="24"/>
          <w:szCs w:val="24"/>
          <w14:ligatures w14:val="standardContextual"/>
        </w:rPr>
      </w:pPr>
      <w:r>
        <w:t>7.</w:t>
      </w:r>
      <w:r>
        <w:rPr>
          <w:rFonts w:asciiTheme="minorHAnsi" w:eastAsiaTheme="minorEastAsia" w:hAnsiTheme="minorHAnsi" w:cstheme="minorBidi"/>
          <w:b w:val="0"/>
          <w:caps w:val="0"/>
          <w:kern w:val="2"/>
          <w:sz w:val="24"/>
          <w:szCs w:val="24"/>
          <w14:ligatures w14:val="standardContextual"/>
        </w:rPr>
        <w:tab/>
      </w:r>
      <w:r>
        <w:t>Protipožární ochrana</w:t>
      </w:r>
      <w:r>
        <w:tab/>
      </w:r>
      <w:r>
        <w:fldChar w:fldCharType="begin"/>
      </w:r>
      <w:r>
        <w:instrText xml:space="preserve"> PAGEREF _Toc182909540 \h </w:instrText>
      </w:r>
      <w:r>
        <w:fldChar w:fldCharType="separate"/>
      </w:r>
      <w:r>
        <w:t>12</w:t>
      </w:r>
      <w:r>
        <w:fldChar w:fldCharType="end"/>
      </w:r>
    </w:p>
    <w:p w14:paraId="1DC955D3" w14:textId="3298D97D" w:rsidR="000B14E1" w:rsidRDefault="000B14E1">
      <w:pPr>
        <w:pStyle w:val="Obsah1"/>
        <w:rPr>
          <w:rFonts w:asciiTheme="minorHAnsi" w:eastAsiaTheme="minorEastAsia" w:hAnsiTheme="minorHAnsi" w:cstheme="minorBidi"/>
          <w:b w:val="0"/>
          <w:caps w:val="0"/>
          <w:kern w:val="2"/>
          <w:sz w:val="24"/>
          <w:szCs w:val="24"/>
          <w14:ligatures w14:val="standardContextual"/>
        </w:rPr>
      </w:pPr>
      <w:r>
        <w:t>8.</w:t>
      </w:r>
      <w:r>
        <w:rPr>
          <w:rFonts w:asciiTheme="minorHAnsi" w:eastAsiaTheme="minorEastAsia" w:hAnsiTheme="minorHAnsi" w:cstheme="minorBidi"/>
          <w:b w:val="0"/>
          <w:caps w:val="0"/>
          <w:kern w:val="2"/>
          <w:sz w:val="24"/>
          <w:szCs w:val="24"/>
          <w14:ligatures w14:val="standardContextual"/>
        </w:rPr>
        <w:tab/>
      </w:r>
      <w:r>
        <w:t>Požadavky na navazující profese</w:t>
      </w:r>
      <w:r>
        <w:tab/>
      </w:r>
      <w:r>
        <w:fldChar w:fldCharType="begin"/>
      </w:r>
      <w:r>
        <w:instrText xml:space="preserve"> PAGEREF _Toc182909541 \h </w:instrText>
      </w:r>
      <w:r>
        <w:fldChar w:fldCharType="separate"/>
      </w:r>
      <w:r>
        <w:t>13</w:t>
      </w:r>
      <w:r>
        <w:fldChar w:fldCharType="end"/>
      </w:r>
    </w:p>
    <w:p w14:paraId="4FEE4B2E" w14:textId="1AAC1B8D" w:rsidR="000B14E1" w:rsidRDefault="000B14E1">
      <w:pPr>
        <w:pStyle w:val="Obsah2"/>
        <w:rPr>
          <w:rFonts w:asciiTheme="minorHAnsi" w:eastAsiaTheme="minorEastAsia" w:hAnsiTheme="minorHAnsi" w:cstheme="minorBidi"/>
          <w:smallCaps w:val="0"/>
          <w:kern w:val="2"/>
          <w:sz w:val="24"/>
          <w:szCs w:val="24"/>
          <w14:ligatures w14:val="standardContextual"/>
        </w:rPr>
      </w:pPr>
      <w:r>
        <w:t>8.1.</w:t>
      </w:r>
      <w:r>
        <w:rPr>
          <w:rFonts w:asciiTheme="minorHAnsi" w:eastAsiaTheme="minorEastAsia" w:hAnsiTheme="minorHAnsi" w:cstheme="minorBidi"/>
          <w:smallCaps w:val="0"/>
          <w:kern w:val="2"/>
          <w:sz w:val="24"/>
          <w:szCs w:val="24"/>
          <w14:ligatures w14:val="standardContextual"/>
        </w:rPr>
        <w:tab/>
      </w:r>
      <w:r>
        <w:t>Stavba</w:t>
      </w:r>
      <w:r>
        <w:tab/>
      </w:r>
      <w:r>
        <w:fldChar w:fldCharType="begin"/>
      </w:r>
      <w:r>
        <w:instrText xml:space="preserve"> PAGEREF _Toc182909542 \h </w:instrText>
      </w:r>
      <w:r>
        <w:fldChar w:fldCharType="separate"/>
      </w:r>
      <w:r>
        <w:t>13</w:t>
      </w:r>
      <w:r>
        <w:fldChar w:fldCharType="end"/>
      </w:r>
    </w:p>
    <w:p w14:paraId="03C70127" w14:textId="2427829D" w:rsidR="000B14E1" w:rsidRDefault="000B14E1">
      <w:pPr>
        <w:pStyle w:val="Obsah2"/>
        <w:rPr>
          <w:rFonts w:asciiTheme="minorHAnsi" w:eastAsiaTheme="minorEastAsia" w:hAnsiTheme="minorHAnsi" w:cstheme="minorBidi"/>
          <w:smallCaps w:val="0"/>
          <w:kern w:val="2"/>
          <w:sz w:val="24"/>
          <w:szCs w:val="24"/>
          <w14:ligatures w14:val="standardContextual"/>
        </w:rPr>
      </w:pPr>
      <w:r>
        <w:t>8.2.</w:t>
      </w:r>
      <w:r>
        <w:rPr>
          <w:rFonts w:asciiTheme="minorHAnsi" w:eastAsiaTheme="minorEastAsia" w:hAnsiTheme="minorHAnsi" w:cstheme="minorBidi"/>
          <w:smallCaps w:val="0"/>
          <w:kern w:val="2"/>
          <w:sz w:val="24"/>
          <w:szCs w:val="24"/>
          <w14:ligatures w14:val="standardContextual"/>
        </w:rPr>
        <w:tab/>
      </w:r>
      <w:r>
        <w:t>Elektroinstalace a MaR</w:t>
      </w:r>
      <w:r>
        <w:tab/>
      </w:r>
      <w:r>
        <w:fldChar w:fldCharType="begin"/>
      </w:r>
      <w:r>
        <w:instrText xml:space="preserve"> PAGEREF _Toc182909543 \h </w:instrText>
      </w:r>
      <w:r>
        <w:fldChar w:fldCharType="separate"/>
      </w:r>
      <w:r>
        <w:t>13</w:t>
      </w:r>
      <w:r>
        <w:fldChar w:fldCharType="end"/>
      </w:r>
    </w:p>
    <w:p w14:paraId="0483D5B1" w14:textId="64BF0D6E" w:rsidR="000B14E1" w:rsidRDefault="000B14E1">
      <w:pPr>
        <w:pStyle w:val="Obsah2"/>
        <w:rPr>
          <w:rFonts w:asciiTheme="minorHAnsi" w:eastAsiaTheme="minorEastAsia" w:hAnsiTheme="minorHAnsi" w:cstheme="minorBidi"/>
          <w:smallCaps w:val="0"/>
          <w:kern w:val="2"/>
          <w:sz w:val="24"/>
          <w:szCs w:val="24"/>
          <w14:ligatures w14:val="standardContextual"/>
        </w:rPr>
      </w:pPr>
      <w:r>
        <w:t>8.3.</w:t>
      </w:r>
      <w:r>
        <w:rPr>
          <w:rFonts w:asciiTheme="minorHAnsi" w:eastAsiaTheme="minorEastAsia" w:hAnsiTheme="minorHAnsi" w:cstheme="minorBidi"/>
          <w:smallCaps w:val="0"/>
          <w:kern w:val="2"/>
          <w:sz w:val="24"/>
          <w:szCs w:val="24"/>
          <w14:ligatures w14:val="standardContextual"/>
        </w:rPr>
        <w:tab/>
      </w:r>
      <w:r>
        <w:t>Vytápění</w:t>
      </w:r>
      <w:r>
        <w:tab/>
      </w:r>
      <w:r>
        <w:fldChar w:fldCharType="begin"/>
      </w:r>
      <w:r>
        <w:instrText xml:space="preserve"> PAGEREF _Toc182909544 \h </w:instrText>
      </w:r>
      <w:r>
        <w:fldChar w:fldCharType="separate"/>
      </w:r>
      <w:r>
        <w:t>13</w:t>
      </w:r>
      <w:r>
        <w:fldChar w:fldCharType="end"/>
      </w:r>
    </w:p>
    <w:p w14:paraId="50A99455" w14:textId="2DC8A992" w:rsidR="000B14E1" w:rsidRDefault="000B14E1">
      <w:pPr>
        <w:pStyle w:val="Obsah2"/>
        <w:rPr>
          <w:rFonts w:asciiTheme="minorHAnsi" w:eastAsiaTheme="minorEastAsia" w:hAnsiTheme="minorHAnsi" w:cstheme="minorBidi"/>
          <w:smallCaps w:val="0"/>
          <w:kern w:val="2"/>
          <w:sz w:val="24"/>
          <w:szCs w:val="24"/>
          <w14:ligatures w14:val="standardContextual"/>
        </w:rPr>
      </w:pPr>
      <w:r>
        <w:t>8.4.</w:t>
      </w:r>
      <w:r>
        <w:rPr>
          <w:rFonts w:asciiTheme="minorHAnsi" w:eastAsiaTheme="minorEastAsia" w:hAnsiTheme="minorHAnsi" w:cstheme="minorBidi"/>
          <w:smallCaps w:val="0"/>
          <w:kern w:val="2"/>
          <w:sz w:val="24"/>
          <w:szCs w:val="24"/>
          <w14:ligatures w14:val="standardContextual"/>
        </w:rPr>
        <w:tab/>
      </w:r>
      <w:r>
        <w:t>Zdravotechnika</w:t>
      </w:r>
      <w:r>
        <w:tab/>
      </w:r>
      <w:r>
        <w:fldChar w:fldCharType="begin"/>
      </w:r>
      <w:r>
        <w:instrText xml:space="preserve"> PAGEREF _Toc182909545 \h </w:instrText>
      </w:r>
      <w:r>
        <w:fldChar w:fldCharType="separate"/>
      </w:r>
      <w:r>
        <w:t>14</w:t>
      </w:r>
      <w:r>
        <w:fldChar w:fldCharType="end"/>
      </w:r>
    </w:p>
    <w:p w14:paraId="14AC6117" w14:textId="4ABFE32C" w:rsidR="000B14E1" w:rsidRDefault="000B14E1">
      <w:pPr>
        <w:pStyle w:val="Obsah1"/>
        <w:rPr>
          <w:rFonts w:asciiTheme="minorHAnsi" w:eastAsiaTheme="minorEastAsia" w:hAnsiTheme="minorHAnsi" w:cstheme="minorBidi"/>
          <w:b w:val="0"/>
          <w:caps w:val="0"/>
          <w:kern w:val="2"/>
          <w:sz w:val="24"/>
          <w:szCs w:val="24"/>
          <w14:ligatures w14:val="standardContextual"/>
        </w:rPr>
      </w:pPr>
      <w:r>
        <w:t>9.</w:t>
      </w:r>
      <w:r>
        <w:rPr>
          <w:rFonts w:asciiTheme="minorHAnsi" w:eastAsiaTheme="minorEastAsia" w:hAnsiTheme="minorHAnsi" w:cstheme="minorBidi"/>
          <w:b w:val="0"/>
          <w:caps w:val="0"/>
          <w:kern w:val="2"/>
          <w:sz w:val="24"/>
          <w:szCs w:val="24"/>
          <w14:ligatures w14:val="standardContextual"/>
        </w:rPr>
        <w:tab/>
      </w:r>
      <w:r>
        <w:t>Montážní práce</w:t>
      </w:r>
      <w:r>
        <w:tab/>
      </w:r>
      <w:r>
        <w:fldChar w:fldCharType="begin"/>
      </w:r>
      <w:r>
        <w:instrText xml:space="preserve"> PAGEREF _Toc182909546 \h </w:instrText>
      </w:r>
      <w:r>
        <w:fldChar w:fldCharType="separate"/>
      </w:r>
      <w:r>
        <w:t>14</w:t>
      </w:r>
      <w:r>
        <w:fldChar w:fldCharType="end"/>
      </w:r>
    </w:p>
    <w:p w14:paraId="34156B86" w14:textId="0BA77F50" w:rsidR="000B14E1" w:rsidRDefault="000B14E1">
      <w:pPr>
        <w:pStyle w:val="Obsah1"/>
        <w:rPr>
          <w:rFonts w:asciiTheme="minorHAnsi" w:eastAsiaTheme="minorEastAsia" w:hAnsiTheme="minorHAnsi" w:cstheme="minorBidi"/>
          <w:b w:val="0"/>
          <w:caps w:val="0"/>
          <w:kern w:val="2"/>
          <w:sz w:val="24"/>
          <w:szCs w:val="24"/>
          <w14:ligatures w14:val="standardContextual"/>
        </w:rPr>
      </w:pPr>
      <w:r>
        <w:t>10.</w:t>
      </w:r>
      <w:r>
        <w:rPr>
          <w:rFonts w:asciiTheme="minorHAnsi" w:eastAsiaTheme="minorEastAsia" w:hAnsiTheme="minorHAnsi" w:cstheme="minorBidi"/>
          <w:b w:val="0"/>
          <w:caps w:val="0"/>
          <w:kern w:val="2"/>
          <w:sz w:val="24"/>
          <w:szCs w:val="24"/>
          <w14:ligatures w14:val="standardContextual"/>
        </w:rPr>
        <w:tab/>
      </w:r>
      <w:r>
        <w:t>Údržba zařízení</w:t>
      </w:r>
      <w:r>
        <w:tab/>
      </w:r>
      <w:r>
        <w:fldChar w:fldCharType="begin"/>
      </w:r>
      <w:r>
        <w:instrText xml:space="preserve"> PAGEREF _Toc182909547 \h </w:instrText>
      </w:r>
      <w:r>
        <w:fldChar w:fldCharType="separate"/>
      </w:r>
      <w:r>
        <w:t>14</w:t>
      </w:r>
      <w:r>
        <w:fldChar w:fldCharType="end"/>
      </w:r>
    </w:p>
    <w:p w14:paraId="34CAC80D" w14:textId="2C48B4C6" w:rsidR="000B14E1" w:rsidRDefault="000B14E1">
      <w:pPr>
        <w:pStyle w:val="Obsah1"/>
        <w:rPr>
          <w:rFonts w:asciiTheme="minorHAnsi" w:eastAsiaTheme="minorEastAsia" w:hAnsiTheme="minorHAnsi" w:cstheme="minorBidi"/>
          <w:b w:val="0"/>
          <w:caps w:val="0"/>
          <w:kern w:val="2"/>
          <w:sz w:val="24"/>
          <w:szCs w:val="24"/>
          <w14:ligatures w14:val="standardContextual"/>
        </w:rPr>
      </w:pPr>
      <w:r>
        <w:t>11.</w:t>
      </w:r>
      <w:r>
        <w:rPr>
          <w:rFonts w:asciiTheme="minorHAnsi" w:eastAsiaTheme="minorEastAsia" w:hAnsiTheme="minorHAnsi" w:cstheme="minorBidi"/>
          <w:b w:val="0"/>
          <w:caps w:val="0"/>
          <w:kern w:val="2"/>
          <w:sz w:val="24"/>
          <w:szCs w:val="24"/>
          <w14:ligatures w14:val="standardContextual"/>
        </w:rPr>
        <w:tab/>
      </w:r>
      <w:r>
        <w:t>Péče o životní a pracovní prostředí</w:t>
      </w:r>
      <w:r>
        <w:tab/>
      </w:r>
      <w:r>
        <w:fldChar w:fldCharType="begin"/>
      </w:r>
      <w:r>
        <w:instrText xml:space="preserve"> PAGEREF _Toc182909548 \h </w:instrText>
      </w:r>
      <w:r>
        <w:fldChar w:fldCharType="separate"/>
      </w:r>
      <w:r>
        <w:t>14</w:t>
      </w:r>
      <w:r>
        <w:fldChar w:fldCharType="end"/>
      </w:r>
    </w:p>
    <w:p w14:paraId="6269626D" w14:textId="04F85767" w:rsidR="000B14E1" w:rsidRDefault="000B14E1">
      <w:pPr>
        <w:pStyle w:val="Obsah1"/>
        <w:rPr>
          <w:rFonts w:asciiTheme="minorHAnsi" w:eastAsiaTheme="minorEastAsia" w:hAnsiTheme="minorHAnsi" w:cstheme="minorBidi"/>
          <w:b w:val="0"/>
          <w:caps w:val="0"/>
          <w:kern w:val="2"/>
          <w:sz w:val="24"/>
          <w:szCs w:val="24"/>
          <w14:ligatures w14:val="standardContextual"/>
        </w:rPr>
      </w:pPr>
      <w:r>
        <w:t>12.</w:t>
      </w:r>
      <w:r>
        <w:rPr>
          <w:rFonts w:asciiTheme="minorHAnsi" w:eastAsiaTheme="minorEastAsia" w:hAnsiTheme="minorHAnsi" w:cstheme="minorBidi"/>
          <w:b w:val="0"/>
          <w:caps w:val="0"/>
          <w:kern w:val="2"/>
          <w:sz w:val="24"/>
          <w:szCs w:val="24"/>
          <w14:ligatures w14:val="standardContextual"/>
        </w:rPr>
        <w:tab/>
      </w:r>
      <w:r>
        <w:t>Bezpečnost a ochrana zdraví při práci</w:t>
      </w:r>
      <w:r>
        <w:tab/>
      </w:r>
      <w:r>
        <w:fldChar w:fldCharType="begin"/>
      </w:r>
      <w:r>
        <w:instrText xml:space="preserve"> PAGEREF _Toc182909549 \h </w:instrText>
      </w:r>
      <w:r>
        <w:fldChar w:fldCharType="separate"/>
      </w:r>
      <w:r>
        <w:t>15</w:t>
      </w:r>
      <w:r>
        <w:fldChar w:fldCharType="end"/>
      </w:r>
    </w:p>
    <w:p w14:paraId="6ED4392C" w14:textId="7FF1E947" w:rsidR="00842A83" w:rsidRDefault="00AF160C" w:rsidP="009D67A3">
      <w:pPr>
        <w:pStyle w:val="Obsah1"/>
      </w:pPr>
      <w:r>
        <w:fldChar w:fldCharType="end"/>
      </w:r>
      <w:bookmarkStart w:id="0" w:name="_Toc129141216"/>
      <w:r w:rsidR="00842A83">
        <w:t xml:space="preserve"> </w:t>
      </w:r>
      <w:bookmarkStart w:id="1" w:name="_Toc209505419"/>
    </w:p>
    <w:p w14:paraId="5EA23462" w14:textId="77777777" w:rsidR="00842A83" w:rsidRDefault="007C67BC">
      <w:pPr>
        <w:pStyle w:val="Nadpis1"/>
        <w:jc w:val="both"/>
      </w:pPr>
      <w:r>
        <w:br w:type="page"/>
      </w:r>
      <w:bookmarkStart w:id="2" w:name="_Toc182909510"/>
      <w:r w:rsidR="00842A83">
        <w:lastRenderedPageBreak/>
        <w:t>Úvod</w:t>
      </w:r>
      <w:bookmarkEnd w:id="1"/>
      <w:bookmarkEnd w:id="2"/>
    </w:p>
    <w:p w14:paraId="0FC086EB" w14:textId="1A1844D9" w:rsidR="00842A83" w:rsidRDefault="00842A83" w:rsidP="00713071">
      <w:pPr>
        <w:pStyle w:val="TPOOdstavec"/>
      </w:pPr>
      <w:bookmarkStart w:id="3" w:name="_Toc209505420"/>
      <w:r>
        <w:t xml:space="preserve">Projektová dokumentace </w:t>
      </w:r>
      <w:r w:rsidR="005E0D50">
        <w:t xml:space="preserve">řeší </w:t>
      </w:r>
      <w:r w:rsidR="00651B9E">
        <w:t xml:space="preserve">v rámci </w:t>
      </w:r>
      <w:r w:rsidR="00651B9E" w:rsidRPr="00651B9E">
        <w:t>celkov</w:t>
      </w:r>
      <w:r w:rsidR="00651B9E">
        <w:t>é</w:t>
      </w:r>
      <w:r w:rsidR="00651B9E" w:rsidRPr="00651B9E">
        <w:t xml:space="preserve"> rekonstrukc</w:t>
      </w:r>
      <w:r w:rsidR="005E0D50">
        <w:t>e</w:t>
      </w:r>
      <w:r w:rsidR="00713071">
        <w:t xml:space="preserve"> objektu větrání nově vybudovaného domova pro seniory v Jakartovicích.</w:t>
      </w:r>
    </w:p>
    <w:p w14:paraId="7A59EDCE" w14:textId="77777777" w:rsidR="007A7810" w:rsidRDefault="007A7810" w:rsidP="007A7810">
      <w:pPr>
        <w:pStyle w:val="TPOOdstavec"/>
        <w:spacing w:after="60"/>
      </w:pPr>
    </w:p>
    <w:p w14:paraId="6804ADC0" w14:textId="77777777" w:rsidR="00AA245B" w:rsidRDefault="00AA245B" w:rsidP="00AA245B"/>
    <w:p w14:paraId="168A8A6D" w14:textId="77777777" w:rsidR="00842A83" w:rsidRDefault="00842A83">
      <w:pPr>
        <w:pStyle w:val="Nadpis1"/>
        <w:keepNext/>
        <w:widowControl/>
        <w:jc w:val="both"/>
      </w:pPr>
      <w:bookmarkStart w:id="4" w:name="_Toc182909511"/>
      <w:r>
        <w:t>Výchozí podklady</w:t>
      </w:r>
      <w:bookmarkEnd w:id="3"/>
      <w:bookmarkEnd w:id="4"/>
    </w:p>
    <w:p w14:paraId="5BED2BBF" w14:textId="77777777" w:rsidR="00842A83" w:rsidRDefault="00842A83">
      <w:pPr>
        <w:pStyle w:val="TPOOdstavec"/>
      </w:pPr>
      <w:r>
        <w:t>Projekt je vypracován na základě stavebních a technologických podkladů, požadavků investora a v souladu s následujícími předpisy:</w:t>
      </w:r>
    </w:p>
    <w:p w14:paraId="672AC824" w14:textId="6FCAB0A9" w:rsidR="00713071" w:rsidRPr="00713071" w:rsidRDefault="00713071" w:rsidP="00713071">
      <w:pPr>
        <w:pStyle w:val="TPOOdstavec"/>
        <w:numPr>
          <w:ilvl w:val="0"/>
          <w:numId w:val="1"/>
        </w:numPr>
        <w:spacing w:after="120"/>
      </w:pPr>
      <w:r w:rsidRPr="00713071">
        <w:t>Nařízením vlády ČR č. 361/2007 Sb., kterým se stanoví podmínky ochrany zdraví při práci ve znění nařízení vlády č. 68/2010 Sb., nařízení vlády č. 93/2012 Sb., nařízení vlády č. 9/2013 Sb., nařízení vlády č. 32/2016 Sb., nařízení vlády č. 246/2018 Sb. a nařízení vlády č.</w:t>
      </w:r>
      <w:r w:rsidR="008104EE">
        <w:t> </w:t>
      </w:r>
      <w:r w:rsidRPr="00713071">
        <w:t>195/2021 Sb.</w:t>
      </w:r>
    </w:p>
    <w:p w14:paraId="7E7F1ECE" w14:textId="77777777" w:rsidR="00CE695B" w:rsidRDefault="00BE6CE6" w:rsidP="003F590B">
      <w:pPr>
        <w:pStyle w:val="TPOOdstavec"/>
        <w:numPr>
          <w:ilvl w:val="0"/>
          <w:numId w:val="1"/>
        </w:numPr>
        <w:spacing w:after="120"/>
      </w:pPr>
      <w:r w:rsidRPr="006402A8">
        <w:t>Nařízením vlády ČR č.272/2011 Sb., o ochraně zdraví před nepříznivými účinky hluku a</w:t>
      </w:r>
      <w:r w:rsidRPr="003F590B">
        <w:t> </w:t>
      </w:r>
      <w:r w:rsidRPr="006402A8">
        <w:t>vibrací</w:t>
      </w:r>
      <w:r w:rsidRPr="00AF5ACA">
        <w:t>, ve znění nařízení vlády č. 217/2016 Sb.</w:t>
      </w:r>
      <w:r w:rsidR="00CE695B" w:rsidRPr="003F590B">
        <w:t xml:space="preserve"> a </w:t>
      </w:r>
      <w:r w:rsidR="00CE695B" w:rsidRPr="00AF5ACA">
        <w:t>nařízení vlády č. 2</w:t>
      </w:r>
      <w:r w:rsidR="00CE695B" w:rsidRPr="003F590B">
        <w:t>4</w:t>
      </w:r>
      <w:r w:rsidR="00CE695B" w:rsidRPr="00AF5ACA">
        <w:t>1/201</w:t>
      </w:r>
      <w:r w:rsidR="00CE695B" w:rsidRPr="003F590B">
        <w:t>8</w:t>
      </w:r>
      <w:r w:rsidR="00CE695B" w:rsidRPr="00AF5ACA">
        <w:t xml:space="preserve"> Sb.</w:t>
      </w:r>
    </w:p>
    <w:p w14:paraId="6DCDBCCB" w14:textId="77777777" w:rsidR="00BE6CE6" w:rsidRDefault="00BE6CE6" w:rsidP="003F590B">
      <w:pPr>
        <w:pStyle w:val="TPOOdstavec"/>
        <w:numPr>
          <w:ilvl w:val="0"/>
          <w:numId w:val="1"/>
        </w:numPr>
        <w:spacing w:after="120"/>
      </w:pPr>
      <w:r w:rsidRPr="00D750E3">
        <w:t xml:space="preserve">Vyhláškou MZ č. 6/2003 Sb., kterou se stanoví hygienické limity chemických, </w:t>
      </w:r>
      <w:r w:rsidRPr="00D750E3">
        <w:br/>
        <w:t>fyzikálních a biologických ukazatelů pro vnitřní prostředí pobytových místností některých staveb</w:t>
      </w:r>
    </w:p>
    <w:p w14:paraId="08D0B09C" w14:textId="2A4B9E8E" w:rsidR="00BE6CE6" w:rsidRPr="00D750E3" w:rsidRDefault="00BE6CE6" w:rsidP="003F590B">
      <w:pPr>
        <w:pStyle w:val="TPOOdstavec"/>
        <w:numPr>
          <w:ilvl w:val="0"/>
          <w:numId w:val="1"/>
        </w:numPr>
        <w:spacing w:after="120"/>
      </w:pPr>
      <w:r w:rsidRPr="00D750E3">
        <w:t>Zákon</w:t>
      </w:r>
      <w:r w:rsidRPr="003F590B">
        <w:t>em</w:t>
      </w:r>
      <w:r w:rsidRPr="00D750E3">
        <w:t xml:space="preserve"> č. 309/2006 Sb., kterým se upravují další požadavky bezpečnosti a ochrany zdraví při práci v pracovněprávních vztazích a o zajištění bezpečnosti a ochrany zdraví při práci při činnosti nebo poskytování služeb mimo pracovněprávní vztahy, ve znění zákona č.</w:t>
      </w:r>
      <w:r w:rsidRPr="003F590B">
        <w:t> </w:t>
      </w:r>
      <w:r w:rsidRPr="00D750E3">
        <w:t>362/2007 Sb., zákona č. 189/2008 Sb., zákona č. 223/2009 Sb., zákona č. 365/2011 Sb.,  zákona č.</w:t>
      </w:r>
      <w:r w:rsidR="008104EE">
        <w:t> </w:t>
      </w:r>
      <w:r w:rsidRPr="00D750E3">
        <w:t>375/2011 Sb. a zákona č. 225/2012 Sb.</w:t>
      </w:r>
    </w:p>
    <w:p w14:paraId="491403B3" w14:textId="77777777" w:rsidR="00BE6CE6" w:rsidRDefault="00BE6CE6" w:rsidP="003F590B">
      <w:pPr>
        <w:pStyle w:val="TPOOdstavec"/>
        <w:numPr>
          <w:ilvl w:val="0"/>
          <w:numId w:val="1"/>
        </w:numPr>
        <w:spacing w:after="120"/>
      </w:pPr>
      <w:r w:rsidRPr="006402A8">
        <w:t>Nařízením vlády ČR č. 591/2006 Sb., o bližších minimálních požadavcích na bezpečnost a ochranu zdraví při práci na staveništích</w:t>
      </w:r>
    </w:p>
    <w:p w14:paraId="1FDEB841" w14:textId="77777777" w:rsidR="003F590B" w:rsidRPr="003F590B" w:rsidRDefault="003F590B" w:rsidP="003F590B">
      <w:pPr>
        <w:pStyle w:val="TPOOdstavec"/>
        <w:numPr>
          <w:ilvl w:val="0"/>
          <w:numId w:val="1"/>
        </w:numPr>
        <w:spacing w:after="120"/>
      </w:pPr>
      <w:r w:rsidRPr="003F590B">
        <w:t>ČSN EN 16798-1 Energetická náročnost budov - Větrání budov - Část 1: Vstupní parametry vnitřního prostředí pro návrh a posouzení energetické náročnosti budov s ohledem na kvalitu vnitřního vzduchu, tepelného prostředí, osvětlení a akustiky - Modul M1-6</w:t>
      </w:r>
    </w:p>
    <w:p w14:paraId="3E4F615E" w14:textId="77777777" w:rsidR="003F590B" w:rsidRPr="003F590B" w:rsidRDefault="003F590B" w:rsidP="003F590B">
      <w:pPr>
        <w:pStyle w:val="TPOOdstavec"/>
        <w:numPr>
          <w:ilvl w:val="0"/>
          <w:numId w:val="1"/>
        </w:numPr>
        <w:spacing w:after="120"/>
      </w:pPr>
      <w:r w:rsidRPr="003F590B">
        <w:t>ČSN EN 16798-3 Energetická náročnost budov - Větrání budov - Část 3: Pro nebytové budovy - Výkonové požadavky na větrací a klimatizační systémy místností (Moduly M5-1, M5-4)</w:t>
      </w:r>
    </w:p>
    <w:p w14:paraId="06571F21" w14:textId="06CE4131" w:rsidR="00BE6CE6" w:rsidRPr="00530330" w:rsidRDefault="00BE6CE6" w:rsidP="003F590B">
      <w:pPr>
        <w:pStyle w:val="TPOOdstavec"/>
        <w:numPr>
          <w:ilvl w:val="0"/>
          <w:numId w:val="1"/>
        </w:numPr>
        <w:spacing w:after="120"/>
      </w:pPr>
      <w:r w:rsidRPr="006402A8">
        <w:t xml:space="preserve">ČSN 12 7010   Navrhování větracích </w:t>
      </w:r>
      <w:r w:rsidR="00F350F7">
        <w:t>a</w:t>
      </w:r>
      <w:r w:rsidRPr="006402A8">
        <w:t xml:space="preserve"> klimatizačních  zařízení</w:t>
      </w:r>
    </w:p>
    <w:p w14:paraId="5751EF82" w14:textId="77777777" w:rsidR="00530330" w:rsidRPr="00B205EF" w:rsidRDefault="00530330" w:rsidP="003F590B">
      <w:pPr>
        <w:pStyle w:val="TPOOdstavec"/>
        <w:numPr>
          <w:ilvl w:val="0"/>
          <w:numId w:val="1"/>
        </w:numPr>
        <w:spacing w:after="120"/>
      </w:pPr>
      <w:r w:rsidRPr="00577D97">
        <w:t xml:space="preserve">ČSN 73 4108   </w:t>
      </w:r>
      <w:r w:rsidRPr="00530330">
        <w:t>Hygienická zařízení a šatny</w:t>
      </w:r>
    </w:p>
    <w:p w14:paraId="7D5E22BE" w14:textId="3C875C6B" w:rsidR="00BE6CE6" w:rsidRPr="00577D97" w:rsidRDefault="00CE695B" w:rsidP="003F590B">
      <w:pPr>
        <w:pStyle w:val="TPOOdstavec"/>
        <w:numPr>
          <w:ilvl w:val="0"/>
          <w:numId w:val="1"/>
        </w:numPr>
        <w:spacing w:after="120"/>
      </w:pPr>
      <w:r>
        <w:t xml:space="preserve">ČSN </w:t>
      </w:r>
      <w:r w:rsidR="00BE6CE6" w:rsidRPr="006402A8">
        <w:t>73 0872   Ochrana staveb proti šíření požáru vzduchotechnickým zařízením</w:t>
      </w:r>
    </w:p>
    <w:p w14:paraId="1F67CF08" w14:textId="77777777" w:rsidR="00BE6CE6" w:rsidRPr="005D671A" w:rsidRDefault="00BE6CE6" w:rsidP="003F590B">
      <w:pPr>
        <w:pStyle w:val="TPOOdstavec"/>
        <w:numPr>
          <w:ilvl w:val="0"/>
          <w:numId w:val="1"/>
        </w:numPr>
        <w:spacing w:after="120"/>
      </w:pPr>
      <w:r w:rsidRPr="006402A8">
        <w:t>ČSN 73 080</w:t>
      </w:r>
      <w:r>
        <w:t>2</w:t>
      </w:r>
      <w:r w:rsidRPr="006402A8">
        <w:t xml:space="preserve">   Požární bezpečnost staveb. </w:t>
      </w:r>
      <w:r>
        <w:t>Nev</w:t>
      </w:r>
      <w:r w:rsidRPr="006402A8">
        <w:t>ýrobní objekty</w:t>
      </w:r>
    </w:p>
    <w:p w14:paraId="402CED68" w14:textId="77777777" w:rsidR="00BE6CE6" w:rsidRDefault="00BE6CE6" w:rsidP="003F590B">
      <w:pPr>
        <w:spacing w:after="120"/>
      </w:pPr>
      <w:r w:rsidRPr="00884F00">
        <w:t xml:space="preserve">a s dalšími navazujícími platnými předpisy a normami ČSN. </w:t>
      </w:r>
    </w:p>
    <w:p w14:paraId="169C8A6C" w14:textId="77777777" w:rsidR="00884F00" w:rsidRDefault="00884F00" w:rsidP="00884F00"/>
    <w:p w14:paraId="0E770A55" w14:textId="77777777" w:rsidR="005E0D50" w:rsidRDefault="005E0D50" w:rsidP="00884F00"/>
    <w:p w14:paraId="28B2759B" w14:textId="77777777" w:rsidR="00F855DA" w:rsidRPr="00884F00" w:rsidRDefault="00F855DA" w:rsidP="00884F00"/>
    <w:p w14:paraId="07D42218" w14:textId="77777777" w:rsidR="00842A83" w:rsidRDefault="00842A83">
      <w:pPr>
        <w:pStyle w:val="Nadpis1"/>
        <w:keepNext/>
        <w:widowControl/>
        <w:jc w:val="both"/>
      </w:pPr>
      <w:bookmarkStart w:id="5" w:name="_Toc162225908"/>
      <w:bookmarkStart w:id="6" w:name="_Toc168897456"/>
      <w:bookmarkStart w:id="7" w:name="_Toc209505421"/>
      <w:bookmarkStart w:id="8" w:name="_Toc182909512"/>
      <w:r>
        <w:lastRenderedPageBreak/>
        <w:t>Výchozí podklady, umístění objektu a požadavky na mikroklima</w:t>
      </w:r>
      <w:bookmarkEnd w:id="5"/>
      <w:bookmarkEnd w:id="6"/>
      <w:bookmarkEnd w:id="7"/>
      <w:bookmarkEnd w:id="8"/>
      <w:r>
        <w:t xml:space="preserve"> </w:t>
      </w:r>
    </w:p>
    <w:tbl>
      <w:tblPr>
        <w:tblW w:w="9356" w:type="dxa"/>
        <w:tblInd w:w="70" w:type="dxa"/>
        <w:tblLayout w:type="fixed"/>
        <w:tblCellMar>
          <w:left w:w="70" w:type="dxa"/>
          <w:right w:w="70" w:type="dxa"/>
        </w:tblCellMar>
        <w:tblLook w:val="01E0" w:firstRow="1" w:lastRow="1" w:firstColumn="1" w:lastColumn="1" w:noHBand="0" w:noVBand="0"/>
      </w:tblPr>
      <w:tblGrid>
        <w:gridCol w:w="6663"/>
        <w:gridCol w:w="2693"/>
      </w:tblGrid>
      <w:tr w:rsidR="00842A83" w14:paraId="45437A09" w14:textId="77777777" w:rsidTr="003F590B">
        <w:trPr>
          <w:trHeight w:val="397"/>
        </w:trPr>
        <w:tc>
          <w:tcPr>
            <w:tcW w:w="6663" w:type="dxa"/>
          </w:tcPr>
          <w:p w14:paraId="702CA392" w14:textId="77777777" w:rsidR="00842A83" w:rsidRDefault="00842A83">
            <w:pPr>
              <w:pStyle w:val="ARCATParagraph"/>
              <w:ind w:left="-70"/>
              <w:rPr>
                <w:rFonts w:eastAsia="MS Mincho"/>
              </w:rPr>
            </w:pPr>
            <w:bookmarkStart w:id="9" w:name="_Toc168897457"/>
            <w:r>
              <w:t>Místo stavby:</w:t>
            </w:r>
          </w:p>
        </w:tc>
        <w:tc>
          <w:tcPr>
            <w:tcW w:w="2693" w:type="dxa"/>
          </w:tcPr>
          <w:p w14:paraId="7B8C025C" w14:textId="647C6F5D" w:rsidR="00842A83" w:rsidRDefault="00943A5A" w:rsidP="007D0CD0">
            <w:pPr>
              <w:pStyle w:val="ARCATParagraph"/>
              <w:ind w:left="-70"/>
              <w:rPr>
                <w:rFonts w:eastAsia="MS Mincho"/>
              </w:rPr>
            </w:pPr>
            <w:r>
              <w:rPr>
                <w:rFonts w:eastAsia="MS Mincho"/>
              </w:rPr>
              <w:t>Jakartovice</w:t>
            </w:r>
          </w:p>
        </w:tc>
      </w:tr>
      <w:tr w:rsidR="00842A83" w14:paraId="34521DAA" w14:textId="77777777" w:rsidTr="003F590B">
        <w:trPr>
          <w:trHeight w:val="397"/>
        </w:trPr>
        <w:tc>
          <w:tcPr>
            <w:tcW w:w="6663" w:type="dxa"/>
          </w:tcPr>
          <w:p w14:paraId="48AD736D" w14:textId="77777777" w:rsidR="00842A83" w:rsidRDefault="00842A83">
            <w:pPr>
              <w:pStyle w:val="ARCATParagraph"/>
              <w:ind w:left="-70"/>
              <w:rPr>
                <w:rFonts w:eastAsia="MS Mincho"/>
              </w:rPr>
            </w:pPr>
            <w:r>
              <w:t>Nadmořská výška:</w:t>
            </w:r>
            <w:r>
              <w:tab/>
            </w:r>
          </w:p>
        </w:tc>
        <w:tc>
          <w:tcPr>
            <w:tcW w:w="2693" w:type="dxa"/>
          </w:tcPr>
          <w:p w14:paraId="4131F35D" w14:textId="1BDBB1F0" w:rsidR="00842A83" w:rsidRDefault="0049441C" w:rsidP="007D0CD0">
            <w:pPr>
              <w:pStyle w:val="ARCATParagraph"/>
              <w:ind w:left="-70"/>
              <w:rPr>
                <w:rFonts w:eastAsia="MS Mincho"/>
              </w:rPr>
            </w:pPr>
            <w:r>
              <w:t>355</w:t>
            </w:r>
            <w:r w:rsidR="00842A83">
              <w:t xml:space="preserve"> m</w:t>
            </w:r>
            <w:r w:rsidR="000F385A">
              <w:t xml:space="preserve"> </w:t>
            </w:r>
            <w:r w:rsidR="00842A83">
              <w:t>n.m.</w:t>
            </w:r>
          </w:p>
        </w:tc>
      </w:tr>
      <w:tr w:rsidR="00842A83" w14:paraId="6A831201" w14:textId="77777777" w:rsidTr="003F590B">
        <w:trPr>
          <w:trHeight w:val="397"/>
        </w:trPr>
        <w:tc>
          <w:tcPr>
            <w:tcW w:w="6663" w:type="dxa"/>
          </w:tcPr>
          <w:p w14:paraId="4D48C54B" w14:textId="77777777" w:rsidR="00842A83" w:rsidRDefault="00842A83">
            <w:pPr>
              <w:pStyle w:val="ARCATParagraph"/>
              <w:ind w:left="-70"/>
            </w:pPr>
            <w:r>
              <w:rPr>
                <w:rFonts w:eastAsia="MS Mincho"/>
              </w:rPr>
              <w:t>Normální tlak vzduchu:</w:t>
            </w:r>
          </w:p>
        </w:tc>
        <w:tc>
          <w:tcPr>
            <w:tcW w:w="2693" w:type="dxa"/>
          </w:tcPr>
          <w:p w14:paraId="7BC5B379" w14:textId="77777777" w:rsidR="00842A83" w:rsidRDefault="00842A83">
            <w:pPr>
              <w:pStyle w:val="ARCATParagraph"/>
              <w:ind w:left="-70"/>
            </w:pPr>
            <w:r>
              <w:rPr>
                <w:rFonts w:eastAsia="MS Mincho"/>
              </w:rPr>
              <w:t>95 kPa</w:t>
            </w:r>
          </w:p>
        </w:tc>
      </w:tr>
      <w:tr w:rsidR="00223B95" w14:paraId="1D201688" w14:textId="77777777" w:rsidTr="003F590B">
        <w:trPr>
          <w:trHeight w:val="397"/>
        </w:trPr>
        <w:tc>
          <w:tcPr>
            <w:tcW w:w="6663" w:type="dxa"/>
          </w:tcPr>
          <w:p w14:paraId="4156A3AE" w14:textId="77777777" w:rsidR="00223B95" w:rsidRDefault="00223B95" w:rsidP="00223B95">
            <w:pPr>
              <w:pStyle w:val="ARCATParagraph"/>
              <w:ind w:left="-70"/>
              <w:rPr>
                <w:rFonts w:eastAsia="MS Mincho"/>
              </w:rPr>
            </w:pPr>
            <w:r>
              <w:rPr>
                <w:rFonts w:eastAsia="MS Mincho"/>
              </w:rPr>
              <w:t xml:space="preserve">Výpočtová zimní teplota venkovního vzduchu:  </w:t>
            </w:r>
          </w:p>
        </w:tc>
        <w:tc>
          <w:tcPr>
            <w:tcW w:w="2693" w:type="dxa"/>
          </w:tcPr>
          <w:p w14:paraId="33D21298" w14:textId="77777777" w:rsidR="00223B95" w:rsidRPr="00223B95" w:rsidRDefault="00223B95" w:rsidP="00BE6CE6">
            <w:pPr>
              <w:pStyle w:val="ARCATParagraph"/>
              <w:ind w:left="-70"/>
              <w:rPr>
                <w:rFonts w:eastAsia="MS Mincho"/>
              </w:rPr>
            </w:pPr>
            <w:r>
              <w:rPr>
                <w:rFonts w:eastAsia="MS Mincho"/>
              </w:rPr>
              <w:t>-15 °C</w:t>
            </w:r>
          </w:p>
        </w:tc>
      </w:tr>
      <w:tr w:rsidR="00842A83" w14:paraId="3320F369" w14:textId="77777777" w:rsidTr="003F590B">
        <w:trPr>
          <w:trHeight w:val="397"/>
        </w:trPr>
        <w:tc>
          <w:tcPr>
            <w:tcW w:w="6663" w:type="dxa"/>
          </w:tcPr>
          <w:p w14:paraId="730D138E" w14:textId="77777777" w:rsidR="00842A83" w:rsidRDefault="00223B95">
            <w:pPr>
              <w:pStyle w:val="ARCATParagraph"/>
              <w:ind w:left="-70"/>
            </w:pPr>
            <w:r>
              <w:rPr>
                <w:rFonts w:eastAsia="MS Mincho"/>
              </w:rPr>
              <w:t xml:space="preserve">Výpočtová letní teplota venkovního vzduchu:  </w:t>
            </w:r>
          </w:p>
        </w:tc>
        <w:tc>
          <w:tcPr>
            <w:tcW w:w="2693" w:type="dxa"/>
          </w:tcPr>
          <w:p w14:paraId="57B4189C" w14:textId="77777777" w:rsidR="00842A83" w:rsidRDefault="00842A83" w:rsidP="00BE6CE6">
            <w:pPr>
              <w:pStyle w:val="ARCATParagraph"/>
              <w:ind w:left="-70"/>
            </w:pPr>
            <w:r>
              <w:rPr>
                <w:rFonts w:eastAsia="MS Mincho"/>
              </w:rPr>
              <w:t>+3</w:t>
            </w:r>
            <w:r w:rsidR="00FC37AB">
              <w:rPr>
                <w:rFonts w:eastAsia="MS Mincho"/>
              </w:rPr>
              <w:t>2</w:t>
            </w:r>
            <w:r>
              <w:rPr>
                <w:rFonts w:eastAsia="MS Mincho"/>
              </w:rPr>
              <w:t xml:space="preserve"> ºC</w:t>
            </w:r>
          </w:p>
        </w:tc>
      </w:tr>
      <w:tr w:rsidR="00223B95" w14:paraId="40D51298" w14:textId="77777777" w:rsidTr="003F590B">
        <w:trPr>
          <w:trHeight w:val="397"/>
        </w:trPr>
        <w:tc>
          <w:tcPr>
            <w:tcW w:w="6663" w:type="dxa"/>
          </w:tcPr>
          <w:p w14:paraId="1226DBB7" w14:textId="77777777" w:rsidR="00223B95" w:rsidRDefault="00223B95" w:rsidP="00223B95">
            <w:pPr>
              <w:pStyle w:val="ARCATParagraph"/>
              <w:ind w:left="-70"/>
            </w:pPr>
            <w:r>
              <w:rPr>
                <w:rFonts w:eastAsia="MS Mincho"/>
              </w:rPr>
              <w:t>Výpočtová zimní entalpie venkovního vzduchu:</w:t>
            </w:r>
          </w:p>
        </w:tc>
        <w:tc>
          <w:tcPr>
            <w:tcW w:w="2693" w:type="dxa"/>
          </w:tcPr>
          <w:p w14:paraId="77C7A36A" w14:textId="77777777" w:rsidR="00223B95" w:rsidRDefault="00223B95" w:rsidP="00223B95">
            <w:pPr>
              <w:pStyle w:val="ARCATParagraph"/>
              <w:ind w:left="-70"/>
            </w:pPr>
            <w:r>
              <w:rPr>
                <w:rFonts w:eastAsia="MS Mincho"/>
              </w:rPr>
              <w:t>-12,9 kJ/kg s.v.</w:t>
            </w:r>
          </w:p>
        </w:tc>
      </w:tr>
      <w:tr w:rsidR="00223B95" w14:paraId="161D28E5" w14:textId="77777777" w:rsidTr="003F590B">
        <w:trPr>
          <w:trHeight w:val="397"/>
        </w:trPr>
        <w:tc>
          <w:tcPr>
            <w:tcW w:w="6663" w:type="dxa"/>
          </w:tcPr>
          <w:p w14:paraId="49371913" w14:textId="77777777" w:rsidR="00223B95" w:rsidRDefault="00223B95">
            <w:pPr>
              <w:pStyle w:val="ARCATParagraph"/>
              <w:ind w:left="-70"/>
            </w:pPr>
            <w:r>
              <w:rPr>
                <w:rFonts w:eastAsia="MS Mincho"/>
              </w:rPr>
              <w:t>Výpočtová letní entalpie venkovního vzduchu:</w:t>
            </w:r>
          </w:p>
        </w:tc>
        <w:tc>
          <w:tcPr>
            <w:tcW w:w="2693" w:type="dxa"/>
          </w:tcPr>
          <w:p w14:paraId="61C9CF28" w14:textId="77777777" w:rsidR="00223B95" w:rsidRDefault="00223B95" w:rsidP="00223B95">
            <w:pPr>
              <w:pStyle w:val="ARCATParagraph"/>
              <w:ind w:left="-70"/>
            </w:pPr>
            <w:r>
              <w:rPr>
                <w:rFonts w:eastAsia="MS Mincho"/>
              </w:rPr>
              <w:t>+</w:t>
            </w:r>
            <w:r w:rsidR="00FC37AB">
              <w:rPr>
                <w:rFonts w:eastAsia="MS Mincho"/>
              </w:rPr>
              <w:t>59</w:t>
            </w:r>
            <w:r>
              <w:rPr>
                <w:rFonts w:eastAsia="MS Mincho"/>
              </w:rPr>
              <w:t>,</w:t>
            </w:r>
            <w:r w:rsidR="00FC37AB">
              <w:rPr>
                <w:rFonts w:eastAsia="MS Mincho"/>
              </w:rPr>
              <w:t>3</w:t>
            </w:r>
            <w:r>
              <w:rPr>
                <w:rFonts w:eastAsia="MS Mincho"/>
              </w:rPr>
              <w:t xml:space="preserve"> kJ/kg s.v.</w:t>
            </w:r>
          </w:p>
        </w:tc>
      </w:tr>
      <w:tr w:rsidR="00223B95" w14:paraId="5C611C6B" w14:textId="77777777" w:rsidTr="003F590B">
        <w:trPr>
          <w:trHeight w:val="397"/>
        </w:trPr>
        <w:tc>
          <w:tcPr>
            <w:tcW w:w="6663" w:type="dxa"/>
          </w:tcPr>
          <w:p w14:paraId="77B69A3A" w14:textId="77777777" w:rsidR="00223B95" w:rsidRDefault="00223B95" w:rsidP="00223B95">
            <w:pPr>
              <w:pStyle w:val="ARCATParagraph"/>
              <w:ind w:left="-70"/>
            </w:pPr>
            <w:r>
              <w:rPr>
                <w:rFonts w:eastAsia="MS Mincho"/>
              </w:rPr>
              <w:t>Relativní vlhkost venkovního vzduchu v zimě:</w:t>
            </w:r>
            <w:r>
              <w:rPr>
                <w:rFonts w:eastAsia="MS Mincho"/>
              </w:rPr>
              <w:tab/>
            </w:r>
          </w:p>
        </w:tc>
        <w:tc>
          <w:tcPr>
            <w:tcW w:w="2693" w:type="dxa"/>
          </w:tcPr>
          <w:p w14:paraId="33479663" w14:textId="77777777" w:rsidR="00223B95" w:rsidRDefault="00223B95" w:rsidP="0066242B">
            <w:pPr>
              <w:pStyle w:val="ARCATParagraph"/>
              <w:ind w:left="-70"/>
            </w:pPr>
            <w:r>
              <w:rPr>
                <w:rFonts w:eastAsia="MS Mincho"/>
              </w:rPr>
              <w:t>90 %</w:t>
            </w:r>
          </w:p>
        </w:tc>
      </w:tr>
      <w:tr w:rsidR="00223B95" w14:paraId="7B7D6194" w14:textId="77777777" w:rsidTr="003F590B">
        <w:trPr>
          <w:trHeight w:val="397"/>
        </w:trPr>
        <w:tc>
          <w:tcPr>
            <w:tcW w:w="6663" w:type="dxa"/>
          </w:tcPr>
          <w:p w14:paraId="148C2784" w14:textId="77777777" w:rsidR="00223B95" w:rsidRDefault="00223B95">
            <w:pPr>
              <w:pStyle w:val="ARCATParagraph"/>
              <w:ind w:left="-70"/>
            </w:pPr>
            <w:r>
              <w:rPr>
                <w:rFonts w:eastAsia="MS Mincho"/>
              </w:rPr>
              <w:t>Relativní vlhkost venkovního vzduchu v létě:</w:t>
            </w:r>
            <w:r>
              <w:rPr>
                <w:rFonts w:eastAsia="MS Mincho"/>
              </w:rPr>
              <w:tab/>
            </w:r>
          </w:p>
        </w:tc>
        <w:tc>
          <w:tcPr>
            <w:tcW w:w="2693" w:type="dxa"/>
          </w:tcPr>
          <w:p w14:paraId="5FD4A2FB" w14:textId="77777777" w:rsidR="00223B95" w:rsidRDefault="00223B95" w:rsidP="00223B95">
            <w:pPr>
              <w:pStyle w:val="ARCATParagraph"/>
              <w:ind w:left="-70"/>
            </w:pPr>
            <w:r>
              <w:rPr>
                <w:rFonts w:eastAsia="MS Mincho"/>
              </w:rPr>
              <w:t>3</w:t>
            </w:r>
            <w:r w:rsidR="00FC37AB">
              <w:rPr>
                <w:rFonts w:eastAsia="MS Mincho"/>
              </w:rPr>
              <w:t>5</w:t>
            </w:r>
            <w:r>
              <w:rPr>
                <w:rFonts w:eastAsia="MS Mincho"/>
              </w:rPr>
              <w:t xml:space="preserve"> %</w:t>
            </w:r>
          </w:p>
        </w:tc>
      </w:tr>
    </w:tbl>
    <w:p w14:paraId="14156846" w14:textId="77777777" w:rsidR="00FC37AB" w:rsidRDefault="00FC37AB" w:rsidP="00FC37AB">
      <w:pPr>
        <w:pStyle w:val="Nadpis1"/>
        <w:keepNext/>
        <w:widowControl/>
        <w:numPr>
          <w:ilvl w:val="0"/>
          <w:numId w:val="0"/>
        </w:numPr>
        <w:ind w:left="567"/>
        <w:jc w:val="both"/>
      </w:pPr>
      <w:bookmarkStart w:id="10" w:name="_Toc209505422"/>
      <w:bookmarkStart w:id="11" w:name="_Toc478937220"/>
      <w:bookmarkStart w:id="12" w:name="_Toc518032846"/>
    </w:p>
    <w:p w14:paraId="144E0280" w14:textId="77777777" w:rsidR="007D0CD0" w:rsidRDefault="007D0CD0" w:rsidP="007D0CD0">
      <w:pPr>
        <w:pStyle w:val="Nadpis1"/>
        <w:keepNext/>
        <w:widowControl/>
        <w:jc w:val="both"/>
      </w:pPr>
      <w:bookmarkStart w:id="13" w:name="_Toc182909513"/>
      <w:r>
        <w:t>Vzduchotechnická zařízení</w:t>
      </w:r>
      <w:bookmarkEnd w:id="10"/>
      <w:bookmarkEnd w:id="11"/>
      <w:bookmarkEnd w:id="13"/>
    </w:p>
    <w:p w14:paraId="0FC29D67" w14:textId="049A53A4" w:rsidR="00000C07" w:rsidRDefault="00000C07" w:rsidP="00000C07">
      <w:pPr>
        <w:pStyle w:val="Nadpis2"/>
        <w:tabs>
          <w:tab w:val="clear" w:pos="993"/>
          <w:tab w:val="num" w:pos="709"/>
        </w:tabs>
        <w:spacing w:before="120"/>
        <w:ind w:left="709"/>
        <w:jc w:val="both"/>
      </w:pPr>
      <w:bookmarkStart w:id="14" w:name="_Toc182909514"/>
      <w:r>
        <w:t xml:space="preserve">Větrání </w:t>
      </w:r>
      <w:r w:rsidR="0049441C">
        <w:t>přípravny jídel</w:t>
      </w:r>
      <w:r>
        <w:t xml:space="preserve"> (zařízení č. </w:t>
      </w:r>
      <w:r w:rsidR="0049441C">
        <w:t>1</w:t>
      </w:r>
      <w:r>
        <w:t>)</w:t>
      </w:r>
      <w:bookmarkEnd w:id="14"/>
    </w:p>
    <w:p w14:paraId="381D3509" w14:textId="77777777" w:rsidR="00000C07" w:rsidRDefault="00000C07" w:rsidP="00000C07">
      <w:pPr>
        <w:pStyle w:val="Nadpis3"/>
        <w:spacing w:before="120"/>
        <w:jc w:val="both"/>
      </w:pPr>
      <w:bookmarkStart w:id="15" w:name="_Toc182909515"/>
      <w:r w:rsidRPr="0047564D">
        <w:t>Technický popis</w:t>
      </w:r>
      <w:bookmarkEnd w:id="15"/>
    </w:p>
    <w:p w14:paraId="3E60D714" w14:textId="5C6FE2DC" w:rsidR="00F350F7" w:rsidRPr="00F350F7" w:rsidRDefault="00C45D66" w:rsidP="00F350F7">
      <w:pPr>
        <w:pStyle w:val="TPOOdstavec"/>
        <w:spacing w:after="120"/>
      </w:pPr>
      <w:r w:rsidRPr="00275E99">
        <w:t xml:space="preserve">Nucené </w:t>
      </w:r>
      <w:r w:rsidR="00FD3DDE">
        <w:t xml:space="preserve">rovnotlakové </w:t>
      </w:r>
      <w:r w:rsidR="00743844">
        <w:t>v</w:t>
      </w:r>
      <w:r w:rsidRPr="00275E99">
        <w:t xml:space="preserve">ětrání </w:t>
      </w:r>
      <w:r w:rsidR="00F350F7">
        <w:t>a chlazení místnosti přípravny jídel (č. 1.33)</w:t>
      </w:r>
      <w:r w:rsidRPr="00275E99">
        <w:t xml:space="preserve"> zajišťuj</w:t>
      </w:r>
      <w:r w:rsidR="00F350F7">
        <w:t xml:space="preserve">e </w:t>
      </w:r>
      <w:r w:rsidR="00F350F7" w:rsidRPr="00F350F7">
        <w:t>podstropní vzduchotechnick</w:t>
      </w:r>
      <w:r w:rsidR="00F350F7">
        <w:t>á</w:t>
      </w:r>
      <w:r w:rsidR="00F350F7" w:rsidRPr="00F350F7">
        <w:t xml:space="preserve"> jednotk</w:t>
      </w:r>
      <w:r w:rsidR="00F350F7">
        <w:t>a</w:t>
      </w:r>
      <w:r w:rsidR="00F350F7" w:rsidRPr="00F350F7">
        <w:t xml:space="preserve"> (označení VZT-1) umístěn</w:t>
      </w:r>
      <w:r w:rsidR="00F350F7">
        <w:t>á</w:t>
      </w:r>
      <w:r w:rsidR="00F350F7" w:rsidRPr="00F350F7">
        <w:t xml:space="preserve"> v</w:t>
      </w:r>
      <w:r w:rsidR="00B32956">
        <w:t> </w:t>
      </w:r>
      <w:r w:rsidR="00F350F7" w:rsidRPr="00F350F7">
        <w:t>místnosti</w:t>
      </w:r>
      <w:r w:rsidR="00B32956">
        <w:t xml:space="preserve"> skladu</w:t>
      </w:r>
      <w:r w:rsidR="00F350F7" w:rsidRPr="00F350F7">
        <w:t xml:space="preserve"> </w:t>
      </w:r>
      <w:r w:rsidR="00B32956">
        <w:t>potravin (č. 1.37)</w:t>
      </w:r>
      <w:r w:rsidR="00F350F7" w:rsidRPr="00F350F7">
        <w:t xml:space="preserve">. Vzduchotechnická jednotka splňuje požadavky nařízení komise EU č. 1253/2014 na ekodesign větracích jednotek (ErP 2018) a skládá se z přívodního a odtahového ventilátoru (oba s plynulým řízením výkonu pomocí EC motorů), filtru F7 na přívodu, filtru M5 na odvodu, protiproudého rekuperátoru, teplovodního ohřívače (topná voda </w:t>
      </w:r>
      <w:r w:rsidR="00AA4D20">
        <w:t>37</w:t>
      </w:r>
      <w:r w:rsidR="00F350F7" w:rsidRPr="00F350F7">
        <w:t>/</w:t>
      </w:r>
      <w:r w:rsidR="00AA4D20">
        <w:t>29</w:t>
      </w:r>
      <w:r w:rsidR="00F350F7" w:rsidRPr="00F350F7">
        <w:t xml:space="preserve"> °C) včetně regulačního uzlu, </w:t>
      </w:r>
      <w:r w:rsidR="00AA4D20">
        <w:t>vodního chladiče</w:t>
      </w:r>
      <w:r w:rsidR="00F350F7" w:rsidRPr="00F350F7">
        <w:t xml:space="preserve"> (chladi</w:t>
      </w:r>
      <w:r w:rsidR="00AA4D20">
        <w:t>cí voda</w:t>
      </w:r>
      <w:r w:rsidR="00F350F7" w:rsidRPr="00F350F7">
        <w:t xml:space="preserve"> </w:t>
      </w:r>
      <w:r w:rsidR="00AA4D20">
        <w:t>12/16 °C</w:t>
      </w:r>
      <w:r w:rsidR="00F350F7" w:rsidRPr="00F350F7">
        <w:t>)</w:t>
      </w:r>
      <w:r w:rsidR="00AA4D20">
        <w:t xml:space="preserve"> včetně regulačního uzlu</w:t>
      </w:r>
      <w:r w:rsidR="00F350F7" w:rsidRPr="00F350F7">
        <w:t xml:space="preserve">, uzavíracích klapek, pružných připojovacích manžet, a souprav pro odvod kondenzátu (sifonů). Tlumiče hluku směrem do vnitřního i venkovního prostoru jsou umístěny v potrubích. </w:t>
      </w:r>
    </w:p>
    <w:p w14:paraId="48C32D7E" w14:textId="1C55BABC" w:rsidR="005B5419" w:rsidRDefault="00C45D66" w:rsidP="005B5419">
      <w:pPr>
        <w:pStyle w:val="TPOOdstavec"/>
        <w:spacing w:after="120"/>
      </w:pPr>
      <w:r w:rsidRPr="00275E99">
        <w:t xml:space="preserve">Čerstvý větrací vzduch je nasáván </w:t>
      </w:r>
      <w:r w:rsidR="00FD3DDE">
        <w:t xml:space="preserve">z venkovního prostoru </w:t>
      </w:r>
      <w:r>
        <w:t>přes protidešťov</w:t>
      </w:r>
      <w:r w:rsidR="00FD3DDE">
        <w:t>ou</w:t>
      </w:r>
      <w:r>
        <w:t xml:space="preserve"> žaluzi</w:t>
      </w:r>
      <w:r w:rsidR="00FD3DDE">
        <w:t>i</w:t>
      </w:r>
      <w:r>
        <w:t xml:space="preserve"> umístěn</w:t>
      </w:r>
      <w:r w:rsidR="00FD3DDE">
        <w:t>ou</w:t>
      </w:r>
      <w:r>
        <w:t xml:space="preserve"> ve fasádě objektu</w:t>
      </w:r>
      <w:r w:rsidRPr="00275E99">
        <w:t>, v</w:t>
      </w:r>
      <w:r w:rsidR="00FD3DDE">
        <w:t>e vzduchotechnické</w:t>
      </w:r>
      <w:r w:rsidR="001A0F65" w:rsidRPr="00275E99">
        <w:t xml:space="preserve"> </w:t>
      </w:r>
      <w:r w:rsidRPr="00275E99">
        <w:t>jednot</w:t>
      </w:r>
      <w:r w:rsidR="00FD3DDE">
        <w:t>ce</w:t>
      </w:r>
      <w:r w:rsidRPr="00275E99">
        <w:t xml:space="preserve"> je filtrován, v zimě </w:t>
      </w:r>
      <w:r w:rsidR="00FD3DDE">
        <w:t xml:space="preserve">předehříván </w:t>
      </w:r>
      <w:r>
        <w:t xml:space="preserve">deskovým rekuperátorem </w:t>
      </w:r>
      <w:r w:rsidR="00FD3DDE">
        <w:t xml:space="preserve">a dohříván teplovodním ohřívačem, v létě chlazen pomocí </w:t>
      </w:r>
      <w:r w:rsidR="00AA4D20">
        <w:t>vodního</w:t>
      </w:r>
      <w:r w:rsidR="00FD3DDE">
        <w:t xml:space="preserve"> </w:t>
      </w:r>
      <w:r w:rsidR="00AA4D20">
        <w:t>chladiče</w:t>
      </w:r>
      <w:r w:rsidR="00FD3DDE">
        <w:t xml:space="preserve"> </w:t>
      </w:r>
      <w:r w:rsidR="001A0F65">
        <w:t xml:space="preserve">a </w:t>
      </w:r>
      <w:r w:rsidRPr="00275E99">
        <w:t xml:space="preserve">je vzduchotechnickým potrubím dopravován do </w:t>
      </w:r>
      <w:r w:rsidR="00FD3DDE">
        <w:t xml:space="preserve">místnosti přípravny, kde je distribuován přes textilní vyústku. </w:t>
      </w:r>
      <w:r w:rsidR="005B5419" w:rsidRPr="00FE3692">
        <w:t xml:space="preserve">Znehodnocený vzduch je </w:t>
      </w:r>
      <w:r w:rsidR="001A0F65">
        <w:t>z</w:t>
      </w:r>
      <w:r w:rsidR="00FD3DDE">
        <w:t xml:space="preserve"> místnosti přípravny odsáván přes potrubní vyústky situované nad </w:t>
      </w:r>
      <w:r w:rsidR="00285548">
        <w:t>prostorem mytí nádobí a</w:t>
      </w:r>
      <w:r w:rsidR="001A0F65">
        <w:t xml:space="preserve"> je </w:t>
      </w:r>
      <w:r w:rsidR="005B5419" w:rsidRPr="00FE3692">
        <w:t xml:space="preserve">vzduchotechnickým potrubím odveden zpět do </w:t>
      </w:r>
      <w:r w:rsidR="00285548">
        <w:t>vzduchotechnické</w:t>
      </w:r>
      <w:r w:rsidR="005B5419" w:rsidRPr="00FE3692">
        <w:t xml:space="preserve"> jednotk</w:t>
      </w:r>
      <w:r w:rsidR="00285548">
        <w:t>y</w:t>
      </w:r>
      <w:r w:rsidR="005B5419" w:rsidRPr="00FE3692">
        <w:t xml:space="preserve"> a následně je vyfukován do venkovního prostoru</w:t>
      </w:r>
      <w:r w:rsidR="00285548">
        <w:t xml:space="preserve"> nad střechu objektu</w:t>
      </w:r>
      <w:r w:rsidR="005B5419">
        <w:t>.</w:t>
      </w:r>
    </w:p>
    <w:p w14:paraId="7A8042EF" w14:textId="5E0C693A" w:rsidR="00096BAE" w:rsidRDefault="00096BAE" w:rsidP="00096BAE">
      <w:pPr>
        <w:pStyle w:val="TPOOdstavec"/>
        <w:spacing w:after="120"/>
      </w:pPr>
      <w:r>
        <w:t>Nad v</w:t>
      </w:r>
      <w:r w:rsidRPr="002722F0">
        <w:t>arným centr</w:t>
      </w:r>
      <w:r>
        <w:t>em</w:t>
      </w:r>
      <w:r w:rsidRPr="002722F0">
        <w:t xml:space="preserve"> (sporák</w:t>
      </w:r>
      <w:r>
        <w:t>em</w:t>
      </w:r>
      <w:r w:rsidRPr="002722F0">
        <w:t xml:space="preserve">) </w:t>
      </w:r>
      <w:r>
        <w:t xml:space="preserve">je </w:t>
      </w:r>
      <w:r w:rsidRPr="002722F0">
        <w:t>pod horními skříňkami umístěn podvěsn</w:t>
      </w:r>
      <w:r>
        <w:t>ý</w:t>
      </w:r>
      <w:r w:rsidRPr="002722F0">
        <w:t xml:space="preserve"> nerezov</w:t>
      </w:r>
      <w:r>
        <w:t>ý</w:t>
      </w:r>
      <w:r w:rsidRPr="002722F0">
        <w:t xml:space="preserve"> odsávač par – digestoř (označení D-1</w:t>
      </w:r>
      <w:r>
        <w:t>) v cirkulačním provedení</w:t>
      </w:r>
      <w:r w:rsidRPr="002722F0">
        <w:t>.</w:t>
      </w:r>
      <w:r>
        <w:t xml:space="preserve"> </w:t>
      </w:r>
      <w:r w:rsidRPr="002722F0">
        <w:t>Odsávač par j</w:t>
      </w:r>
      <w:r>
        <w:t>e</w:t>
      </w:r>
      <w:r w:rsidRPr="002722F0">
        <w:t xml:space="preserve"> vybaven radiálním ventilátorem, kovovými tukovými filtry</w:t>
      </w:r>
      <w:r>
        <w:t>, pachovým uhlíkovým filtrem</w:t>
      </w:r>
      <w:r w:rsidRPr="002722F0">
        <w:t xml:space="preserve"> a LED osvětlením.</w:t>
      </w:r>
      <w:r>
        <w:t xml:space="preserve"> </w:t>
      </w:r>
      <w:r w:rsidRPr="002722F0">
        <w:t xml:space="preserve">Znehodnocený vzduch je </w:t>
      </w:r>
      <w:r>
        <w:t>v místnosti cirkulován, v digestoři se z něj odstraní tuky a pachy a</w:t>
      </w:r>
      <w:r w:rsidR="008104EE">
        <w:t> </w:t>
      </w:r>
      <w:r>
        <w:t>zbývající vlhkost je z místnosti odsána pomocí vzduchotechnické jednotky</w:t>
      </w:r>
      <w:r w:rsidRPr="002722F0">
        <w:t>.</w:t>
      </w:r>
    </w:p>
    <w:p w14:paraId="266B3941" w14:textId="77777777" w:rsidR="00096BAE" w:rsidRDefault="00096BAE" w:rsidP="005B5419">
      <w:pPr>
        <w:pStyle w:val="TPOOdstavec"/>
        <w:spacing w:after="120"/>
      </w:pPr>
    </w:p>
    <w:p w14:paraId="78071B27" w14:textId="77777777" w:rsidR="005B5419" w:rsidRDefault="005B5419" w:rsidP="005B5419">
      <w:pPr>
        <w:pStyle w:val="Nadpis3"/>
        <w:spacing w:before="120"/>
        <w:jc w:val="both"/>
      </w:pPr>
      <w:bookmarkStart w:id="16" w:name="_Toc182909516"/>
      <w:r>
        <w:t>Popis funkce</w:t>
      </w:r>
      <w:bookmarkEnd w:id="16"/>
    </w:p>
    <w:p w14:paraId="6785B63B" w14:textId="3EF0A17C" w:rsidR="00065DEF" w:rsidRDefault="00065DEF" w:rsidP="00065DEF">
      <w:pPr>
        <w:pStyle w:val="TPOOdstavec"/>
        <w:spacing w:after="120"/>
      </w:pPr>
      <w:r w:rsidRPr="00065DEF">
        <w:t xml:space="preserve">Provoz vzduchotechnické jednotky je řízen automatickým řídicím systémem. Vzduchotechnická jednotka je </w:t>
      </w:r>
      <w:r>
        <w:t>v provozu pouze v době, kdy je v provozu místnost přípravy jídel</w:t>
      </w:r>
      <w:r w:rsidR="00356FA3">
        <w:t>, nebo podle hodnoty relativní vlhkosti v místnosti přípravny</w:t>
      </w:r>
      <w:r>
        <w:t>. Pokud se v místnosti přípravny jídel nic neděje</w:t>
      </w:r>
      <w:r w:rsidR="00404440">
        <w:t xml:space="preserve"> (v místnosti nejsou lidé)</w:t>
      </w:r>
      <w:r w:rsidR="00356FA3">
        <w:t xml:space="preserve"> a není v místnosti ani zvýšená relativní vlhkost vzduchu (nad 50 %)</w:t>
      </w:r>
      <w:r>
        <w:t xml:space="preserve">, je </w:t>
      </w:r>
      <w:r>
        <w:lastRenderedPageBreak/>
        <w:t>jednotka vypnuta.</w:t>
      </w:r>
      <w:r w:rsidR="00404440">
        <w:t xml:space="preserve"> Ovladač</w:t>
      </w:r>
      <w:r w:rsidR="00404440" w:rsidRPr="003737A2">
        <w:t xml:space="preserve"> </w:t>
      </w:r>
      <w:r w:rsidR="00356FA3">
        <w:t xml:space="preserve">řídicí jednotky </w:t>
      </w:r>
      <w:r w:rsidR="00404440" w:rsidRPr="003737A2">
        <w:t>umožňuj</w:t>
      </w:r>
      <w:r w:rsidR="00404440">
        <w:t>e</w:t>
      </w:r>
      <w:r w:rsidR="00404440" w:rsidRPr="003737A2">
        <w:t xml:space="preserve"> nastavení týdenního </w:t>
      </w:r>
      <w:r w:rsidR="00356FA3">
        <w:t xml:space="preserve">časového </w:t>
      </w:r>
      <w:r w:rsidR="00404440" w:rsidRPr="003737A2">
        <w:t>programu</w:t>
      </w:r>
      <w:r w:rsidR="00356FA3">
        <w:t xml:space="preserve"> provozu vzduchotechnické jednotky</w:t>
      </w:r>
      <w:r w:rsidR="00404440" w:rsidRPr="003737A2">
        <w:t>.</w:t>
      </w:r>
      <w:r w:rsidR="00356FA3">
        <w:t xml:space="preserve"> V místnosti přípravny je umístě</w:t>
      </w:r>
      <w:r w:rsidR="00731182">
        <w:t>no prostorové čidlo relativní vlhkosti vzduchu, které v případě zvýšené vlhkosti dá signál ke spuštění vzduchotechnické jednotky i mimo nastavený časový program.</w:t>
      </w:r>
    </w:p>
    <w:p w14:paraId="5AB21140" w14:textId="25C4F865" w:rsidR="00065DEF" w:rsidRPr="00065DEF" w:rsidRDefault="00065DEF" w:rsidP="00065DEF">
      <w:pPr>
        <w:pStyle w:val="TPOOdstavec"/>
        <w:spacing w:after="120"/>
      </w:pPr>
      <w:r w:rsidRPr="00065DEF">
        <w:t>Výkon teplovodního ohřívače je regulován pomocí regulačního uzlu na základě signálu z</w:t>
      </w:r>
      <w:r>
        <w:t> </w:t>
      </w:r>
      <w:r w:rsidRPr="00065DEF">
        <w:t>teplotního čidla umístěného v přívodním vzduchotechnickém potrubí tak, aby teplota vzduchu přiváděného do větraných prostor byla v zimním období +2</w:t>
      </w:r>
      <w:r>
        <w:t>2</w:t>
      </w:r>
      <w:r w:rsidRPr="00065DEF">
        <w:t xml:space="preserve"> °C. Výkon </w:t>
      </w:r>
      <w:r w:rsidR="00AA4D20">
        <w:t>vodního chladiče</w:t>
      </w:r>
      <w:r w:rsidRPr="00065DEF">
        <w:t xml:space="preserve"> je regulován tak, aby teplota vzduchu </w:t>
      </w:r>
      <w:r>
        <w:t>v odvodním vzduchotechnickém potrubí (reprezentuje prostorovou teplotu vzduchu v místnosti) b</w:t>
      </w:r>
      <w:r w:rsidRPr="00065DEF">
        <w:t>yla v letním období +2</w:t>
      </w:r>
      <w:r>
        <w:t>6</w:t>
      </w:r>
      <w:r w:rsidRPr="00065DEF">
        <w:t xml:space="preserve"> °C. Nastavené hodnoty požadovan</w:t>
      </w:r>
      <w:r>
        <w:t>ých</w:t>
      </w:r>
      <w:r w:rsidRPr="00065DEF">
        <w:t xml:space="preserve"> teplot přiváděného </w:t>
      </w:r>
      <w:r>
        <w:t xml:space="preserve">a odváděného </w:t>
      </w:r>
      <w:r w:rsidRPr="00065DEF">
        <w:t xml:space="preserve">vzduchu lze v řídicím systému libovolně upravit. Topným médiem je voda s teplotním spádem </w:t>
      </w:r>
      <w:r w:rsidR="00AA4D20">
        <w:t>3</w:t>
      </w:r>
      <w:r w:rsidRPr="00065DEF">
        <w:t>7/</w:t>
      </w:r>
      <w:r w:rsidR="00AA4D20">
        <w:t>29</w:t>
      </w:r>
      <w:r w:rsidRPr="00065DEF">
        <w:t> °C</w:t>
      </w:r>
      <w:r w:rsidR="00AA4D20">
        <w:t xml:space="preserve"> a chladícím médiem je voda s teplotním spádem 12/16 °C</w:t>
      </w:r>
      <w:r w:rsidRPr="00065DEF">
        <w:t>. Příprav</w:t>
      </w:r>
      <w:r w:rsidR="00AA4D20">
        <w:t xml:space="preserve">u </w:t>
      </w:r>
      <w:r w:rsidRPr="00065DEF">
        <w:t xml:space="preserve">topné </w:t>
      </w:r>
      <w:r w:rsidR="00AA4D20">
        <w:t xml:space="preserve">i chladicí </w:t>
      </w:r>
      <w:r w:rsidRPr="00065DEF">
        <w:t xml:space="preserve">vody </w:t>
      </w:r>
      <w:r w:rsidR="00AA4D20">
        <w:t>a</w:t>
      </w:r>
      <w:r w:rsidRPr="00065DEF">
        <w:t xml:space="preserve"> vytápění celého objektu </w:t>
      </w:r>
      <w:r w:rsidR="00404440">
        <w:t xml:space="preserve">je </w:t>
      </w:r>
      <w:r w:rsidRPr="00065DEF">
        <w:t>řeš</w:t>
      </w:r>
      <w:r w:rsidR="00AA4D20">
        <w:t>í</w:t>
      </w:r>
      <w:r w:rsidRPr="00065DEF">
        <w:t xml:space="preserve"> samostatný projekt vytápění.</w:t>
      </w:r>
    </w:p>
    <w:p w14:paraId="70F759C1" w14:textId="77777777" w:rsidR="00452C0A" w:rsidRDefault="00065DEF" w:rsidP="00452C0A">
      <w:pPr>
        <w:pStyle w:val="TPOOdstavec"/>
        <w:spacing w:after="120"/>
      </w:pPr>
      <w:r w:rsidRPr="00065DEF">
        <w:t>Zanesení filtrů je hlídáno snímači tlakové diference. Po zanesení filtrační vložky je nutno ji vyměnit.</w:t>
      </w:r>
      <w:r w:rsidR="00452C0A">
        <w:t xml:space="preserve"> </w:t>
      </w:r>
      <w:r w:rsidR="00452C0A" w:rsidRPr="003737A2">
        <w:t>Výměna filtru se doporučuje minimálně jednou ročně.</w:t>
      </w:r>
    </w:p>
    <w:p w14:paraId="50C3A809" w14:textId="3DB46A6A" w:rsidR="00404440" w:rsidRDefault="00404440" w:rsidP="00404440">
      <w:pPr>
        <w:pStyle w:val="TPOOdstavec"/>
        <w:spacing w:after="120"/>
      </w:pPr>
      <w:r w:rsidRPr="002722F0">
        <w:t>Odsávač par (digestoř) se zapín</w:t>
      </w:r>
      <w:r>
        <w:t>á</w:t>
      </w:r>
      <w:r w:rsidRPr="002722F0">
        <w:t xml:space="preserve"> a vypín</w:t>
      </w:r>
      <w:r>
        <w:t>á</w:t>
      </w:r>
      <w:r w:rsidRPr="002722F0">
        <w:t xml:space="preserve"> dle potřeby pomocí tlačítka umístěného přímo na digestoři. V digestoř</w:t>
      </w:r>
      <w:r>
        <w:t>i</w:t>
      </w:r>
      <w:r w:rsidRPr="002722F0">
        <w:t xml:space="preserve"> je možné zapnout osvětlení.</w:t>
      </w:r>
      <w:r>
        <w:t xml:space="preserve"> </w:t>
      </w:r>
      <w:r w:rsidRPr="002722F0">
        <w:t>Tukové filtry je potřeba pravidelně čistit</w:t>
      </w:r>
      <w:r>
        <w:t xml:space="preserve"> </w:t>
      </w:r>
      <w:r w:rsidR="00731182">
        <w:t xml:space="preserve">(umýt) </w:t>
      </w:r>
      <w:r>
        <w:t>a pachový uhlíkový filtr je nutné pravidelně měnit (</w:t>
      </w:r>
      <w:r w:rsidR="00731182">
        <w:t>doporučený interval výměny je 1</w:t>
      </w:r>
      <w:r>
        <w:t>x za 4 až 6 měsíců)</w:t>
      </w:r>
      <w:r w:rsidRPr="002722F0">
        <w:t>.</w:t>
      </w:r>
    </w:p>
    <w:p w14:paraId="74F6BB82" w14:textId="5DBD42C7" w:rsidR="00464315" w:rsidRPr="003A0D23" w:rsidRDefault="00FF2E92" w:rsidP="00464315">
      <w:pPr>
        <w:pStyle w:val="TPOOdstavec"/>
        <w:spacing w:after="120"/>
      </w:pPr>
      <w:r>
        <w:t>S</w:t>
      </w:r>
      <w:r w:rsidR="00464315">
        <w:t>visl</w:t>
      </w:r>
      <w:r>
        <w:t>é</w:t>
      </w:r>
      <w:r w:rsidR="00464315">
        <w:t xml:space="preserve"> </w:t>
      </w:r>
      <w:r>
        <w:t xml:space="preserve">odtahové </w:t>
      </w:r>
      <w:r w:rsidR="00464315">
        <w:t>vzduchotechnick</w:t>
      </w:r>
      <w:r>
        <w:t>é</w:t>
      </w:r>
      <w:r w:rsidR="00464315">
        <w:t xml:space="preserve"> potrubí (stoupačk</w:t>
      </w:r>
      <w:r>
        <w:t>a</w:t>
      </w:r>
      <w:r w:rsidR="00464315">
        <w:t>) j</w:t>
      </w:r>
      <w:r>
        <w:t>e</w:t>
      </w:r>
      <w:r w:rsidR="00464315">
        <w:t xml:space="preserve"> ve své spodní části opatřen</w:t>
      </w:r>
      <w:r>
        <w:t>o</w:t>
      </w:r>
      <w:r w:rsidR="00464315">
        <w:t xml:space="preserve"> T-kusem se zaslepeným dnem, ve kterém je umístěno kondenzátní hrdlo DN20. Za účelem snížení tvorby kondenzátu j</w:t>
      </w:r>
      <w:r>
        <w:t>e</w:t>
      </w:r>
      <w:r w:rsidR="00464315">
        <w:t xml:space="preserve"> svisl</w:t>
      </w:r>
      <w:r>
        <w:t>é</w:t>
      </w:r>
      <w:r w:rsidR="00464315">
        <w:t xml:space="preserve"> odtahov</w:t>
      </w:r>
      <w:r>
        <w:t>é</w:t>
      </w:r>
      <w:r w:rsidR="00464315">
        <w:t xml:space="preserve"> potrubí</w:t>
      </w:r>
      <w:r>
        <w:t xml:space="preserve"> v celé své délce</w:t>
      </w:r>
      <w:r w:rsidR="00464315">
        <w:t xml:space="preserve"> </w:t>
      </w:r>
      <w:r>
        <w:t xml:space="preserve">od vzduchotechnické jednotky </w:t>
      </w:r>
      <w:r w:rsidR="00464315">
        <w:t>izolován</w:t>
      </w:r>
      <w:r>
        <w:t>o</w:t>
      </w:r>
      <w:r w:rsidR="00464315">
        <w:t xml:space="preserve"> tepelnou izolací. Odvod kondenzátu je řešen samostatným projektem zdravotechniky.</w:t>
      </w:r>
    </w:p>
    <w:p w14:paraId="5D1575A9" w14:textId="77777777" w:rsidR="00FA1BBD" w:rsidRPr="006F56D1" w:rsidRDefault="00FA1BBD" w:rsidP="005B5419">
      <w:pPr>
        <w:pStyle w:val="TPOOdstavec"/>
        <w:spacing w:after="120"/>
      </w:pPr>
    </w:p>
    <w:p w14:paraId="1B4FCBAF" w14:textId="77777777" w:rsidR="005B5419" w:rsidRPr="00041525" w:rsidRDefault="005B5419" w:rsidP="005B5419">
      <w:pPr>
        <w:pStyle w:val="Nadpis3"/>
        <w:keepLines/>
        <w:tabs>
          <w:tab w:val="clear" w:pos="851"/>
          <w:tab w:val="left" w:pos="720"/>
        </w:tabs>
        <w:suppressAutoHyphens/>
        <w:spacing w:before="120" w:line="100" w:lineRule="atLeast"/>
        <w:ind w:left="720" w:hanging="720"/>
      </w:pPr>
      <w:bookmarkStart w:id="17" w:name="_Toc182909517"/>
      <w:r w:rsidRPr="00041525">
        <w:t>Technicko - hospodářské ukazatele</w:t>
      </w:r>
      <w:bookmarkEnd w:id="17"/>
    </w:p>
    <w:p w14:paraId="08ACC2FA" w14:textId="0DBAE4A3" w:rsidR="00731182" w:rsidRDefault="00731182" w:rsidP="00731182">
      <w:pPr>
        <w:tabs>
          <w:tab w:val="right" w:pos="7938"/>
          <w:tab w:val="left" w:pos="8080"/>
        </w:tabs>
        <w:rPr>
          <w:rFonts w:eastAsia="Calibri"/>
        </w:rPr>
      </w:pPr>
      <w:r>
        <w:rPr>
          <w:rFonts w:eastAsia="Calibri"/>
        </w:rPr>
        <w:t>Maximální množství větracího vzduchu</w:t>
      </w:r>
      <w:r w:rsidR="003872DE">
        <w:rPr>
          <w:rFonts w:eastAsia="Calibri"/>
        </w:rPr>
        <w:t xml:space="preserve"> (VZT jednotka)</w:t>
      </w:r>
      <w:r>
        <w:rPr>
          <w:rFonts w:eastAsia="Calibri"/>
        </w:rPr>
        <w:tab/>
        <w:t>1280</w:t>
      </w:r>
      <w:r>
        <w:rPr>
          <w:rFonts w:eastAsia="Calibri"/>
        </w:rPr>
        <w:tab/>
        <w:t>m</w:t>
      </w:r>
      <w:r w:rsidRPr="003872DE">
        <w:rPr>
          <w:rFonts w:eastAsia="Calibri"/>
          <w:vertAlign w:val="superscript"/>
        </w:rPr>
        <w:t>3</w:t>
      </w:r>
      <w:r>
        <w:rPr>
          <w:rFonts w:eastAsia="Calibri"/>
        </w:rPr>
        <w:t>/h</w:t>
      </w:r>
    </w:p>
    <w:p w14:paraId="57136BE1" w14:textId="37F56944" w:rsidR="003872DE" w:rsidRDefault="003872DE" w:rsidP="003872DE">
      <w:pPr>
        <w:tabs>
          <w:tab w:val="right" w:pos="7938"/>
          <w:tab w:val="left" w:pos="8080"/>
        </w:tabs>
        <w:rPr>
          <w:rFonts w:eastAsia="Calibri"/>
        </w:rPr>
      </w:pPr>
      <w:r>
        <w:rPr>
          <w:rFonts w:eastAsia="Calibri"/>
        </w:rPr>
        <w:t>Maximální množství větracího vzduchu (digestoř)</w:t>
      </w:r>
      <w:r>
        <w:rPr>
          <w:rFonts w:eastAsia="Calibri"/>
        </w:rPr>
        <w:tab/>
        <w:t>500</w:t>
      </w:r>
      <w:r>
        <w:rPr>
          <w:rFonts w:eastAsia="Calibri"/>
        </w:rPr>
        <w:tab/>
        <w:t>m</w:t>
      </w:r>
      <w:r w:rsidRPr="003872DE">
        <w:rPr>
          <w:rFonts w:eastAsia="Calibri"/>
          <w:vertAlign w:val="superscript"/>
        </w:rPr>
        <w:t>3</w:t>
      </w:r>
      <w:r>
        <w:rPr>
          <w:rFonts w:eastAsia="Calibri"/>
        </w:rPr>
        <w:t>/h</w:t>
      </w:r>
    </w:p>
    <w:p w14:paraId="5616E239" w14:textId="3EA14014" w:rsidR="00731182" w:rsidRDefault="00731182" w:rsidP="00731182">
      <w:pPr>
        <w:tabs>
          <w:tab w:val="right" w:pos="7938"/>
          <w:tab w:val="left" w:pos="8080"/>
        </w:tabs>
        <w:rPr>
          <w:rFonts w:eastAsia="Calibri"/>
        </w:rPr>
      </w:pPr>
      <w:r>
        <w:rPr>
          <w:rFonts w:eastAsia="Calibri"/>
        </w:rPr>
        <w:t>Navržená intenzita výměna vzduchu v přípravně jídel</w:t>
      </w:r>
      <w:r>
        <w:rPr>
          <w:rFonts w:eastAsia="Calibri"/>
        </w:rPr>
        <w:tab/>
        <w:t>1</w:t>
      </w:r>
      <w:r w:rsidR="003872DE">
        <w:rPr>
          <w:rFonts w:eastAsia="Calibri"/>
        </w:rPr>
        <w:t>4</w:t>
      </w:r>
      <w:r>
        <w:rPr>
          <w:rFonts w:eastAsia="Calibri"/>
        </w:rPr>
        <w:t>,</w:t>
      </w:r>
      <w:r w:rsidR="003872DE">
        <w:rPr>
          <w:rFonts w:eastAsia="Calibri"/>
        </w:rPr>
        <w:t>4</w:t>
      </w:r>
      <w:r>
        <w:rPr>
          <w:rFonts w:eastAsia="Calibri"/>
        </w:rPr>
        <w:tab/>
        <w:t>x/hod</w:t>
      </w:r>
    </w:p>
    <w:p w14:paraId="5F45B2A4" w14:textId="6F3B2F90" w:rsidR="00625756" w:rsidRPr="00601704" w:rsidRDefault="00625756" w:rsidP="00625756">
      <w:pPr>
        <w:tabs>
          <w:tab w:val="right" w:pos="7938"/>
          <w:tab w:val="left" w:pos="8080"/>
        </w:tabs>
        <w:rPr>
          <w:rFonts w:eastAsia="Calibri"/>
        </w:rPr>
      </w:pPr>
      <w:r w:rsidRPr="00601704">
        <w:rPr>
          <w:rFonts w:eastAsia="Calibri"/>
        </w:rPr>
        <w:t>Maximální potřeba el. energie</w:t>
      </w:r>
      <w:r w:rsidRPr="00601704">
        <w:rPr>
          <w:rFonts w:eastAsia="Calibri"/>
        </w:rPr>
        <w:tab/>
      </w:r>
      <w:r w:rsidR="003872DE">
        <w:rPr>
          <w:rFonts w:eastAsia="Calibri"/>
        </w:rPr>
        <w:t>1</w:t>
      </w:r>
      <w:r>
        <w:rPr>
          <w:rFonts w:eastAsia="Calibri"/>
        </w:rPr>
        <w:t>,</w:t>
      </w:r>
      <w:r w:rsidR="003872DE">
        <w:rPr>
          <w:rFonts w:eastAsia="Calibri"/>
        </w:rPr>
        <w:t>094</w:t>
      </w:r>
      <w:r w:rsidR="003872DE">
        <w:rPr>
          <w:rFonts w:eastAsia="Calibri"/>
        </w:rPr>
        <w:tab/>
      </w:r>
      <w:r w:rsidRPr="00601704">
        <w:rPr>
          <w:rFonts w:eastAsia="Calibri"/>
        </w:rPr>
        <w:t>kW</w:t>
      </w:r>
    </w:p>
    <w:p w14:paraId="0FE33504" w14:textId="5BF6A1BF" w:rsidR="00625756" w:rsidRDefault="00625756" w:rsidP="00625756">
      <w:pPr>
        <w:tabs>
          <w:tab w:val="right" w:pos="7938"/>
          <w:tab w:val="left" w:pos="8080"/>
        </w:tabs>
        <w:spacing w:after="120"/>
        <w:rPr>
          <w:rFonts w:eastAsia="Calibri"/>
        </w:rPr>
      </w:pPr>
      <w:r w:rsidRPr="00601704">
        <w:rPr>
          <w:rFonts w:eastAsia="Calibri"/>
        </w:rPr>
        <w:t>Předpokládaná roční spotřeba el. energie</w:t>
      </w:r>
      <w:r w:rsidRPr="00601704">
        <w:rPr>
          <w:rFonts w:eastAsia="Calibri"/>
        </w:rPr>
        <w:tab/>
      </w:r>
      <w:r w:rsidR="006F56D1">
        <w:rPr>
          <w:rFonts w:eastAsia="Calibri"/>
        </w:rPr>
        <w:t>2</w:t>
      </w:r>
      <w:r w:rsidRPr="00601704">
        <w:rPr>
          <w:rFonts w:eastAsia="Calibri"/>
        </w:rPr>
        <w:t>,</w:t>
      </w:r>
      <w:r w:rsidR="003872DE">
        <w:rPr>
          <w:rFonts w:eastAsia="Calibri"/>
        </w:rPr>
        <w:t>4</w:t>
      </w:r>
      <w:r>
        <w:rPr>
          <w:rFonts w:eastAsia="Calibri"/>
        </w:rPr>
        <w:tab/>
        <w:t>M</w:t>
      </w:r>
      <w:r w:rsidRPr="00601704">
        <w:rPr>
          <w:rFonts w:eastAsia="Calibri"/>
        </w:rPr>
        <w:t>Wh/rok</w:t>
      </w:r>
    </w:p>
    <w:p w14:paraId="1A75A276" w14:textId="77777777" w:rsidR="00C45D66" w:rsidRDefault="00C45D66" w:rsidP="00C45D66"/>
    <w:p w14:paraId="2DE651B3" w14:textId="77777777" w:rsidR="00544584" w:rsidRDefault="00544584" w:rsidP="00C45D66"/>
    <w:p w14:paraId="77D908C8" w14:textId="64FEB053" w:rsidR="00544584" w:rsidRDefault="00544584" w:rsidP="00544584">
      <w:pPr>
        <w:pStyle w:val="Nadpis2"/>
        <w:tabs>
          <w:tab w:val="clear" w:pos="993"/>
          <w:tab w:val="num" w:pos="709"/>
        </w:tabs>
        <w:spacing w:before="120"/>
        <w:ind w:left="709"/>
        <w:jc w:val="both"/>
      </w:pPr>
      <w:bookmarkStart w:id="18" w:name="_Toc182909518"/>
      <w:r>
        <w:t>Větrání pr</w:t>
      </w:r>
      <w:r w:rsidR="0049441C">
        <w:t>ádelny</w:t>
      </w:r>
      <w:r>
        <w:t xml:space="preserve"> (zařízení č. </w:t>
      </w:r>
      <w:r w:rsidR="0049441C">
        <w:t>2</w:t>
      </w:r>
      <w:r>
        <w:t>)</w:t>
      </w:r>
      <w:bookmarkEnd w:id="18"/>
    </w:p>
    <w:p w14:paraId="5C32C8CE" w14:textId="77777777" w:rsidR="00544584" w:rsidRPr="0047564D" w:rsidRDefault="00544584" w:rsidP="00544584">
      <w:pPr>
        <w:pStyle w:val="Nadpis3"/>
        <w:spacing w:before="120"/>
        <w:jc w:val="both"/>
      </w:pPr>
      <w:bookmarkStart w:id="19" w:name="_Toc182909519"/>
      <w:r w:rsidRPr="0047564D">
        <w:t>Technický popis</w:t>
      </w:r>
      <w:bookmarkEnd w:id="19"/>
    </w:p>
    <w:p w14:paraId="6EF25AF5" w14:textId="4FCFDECB" w:rsidR="00B32956" w:rsidRPr="00CC7660" w:rsidRDefault="00544584" w:rsidP="00B32956">
      <w:pPr>
        <w:pStyle w:val="TPOOdstavec"/>
        <w:spacing w:after="120"/>
        <w:rPr>
          <w:b/>
          <w:bCs/>
        </w:rPr>
      </w:pPr>
      <w:r w:rsidRPr="00275E99">
        <w:t xml:space="preserve">Nucené větrání </w:t>
      </w:r>
      <w:r w:rsidR="00B32956">
        <w:t>prádelny a skladů prádla</w:t>
      </w:r>
      <w:r>
        <w:t xml:space="preserve"> z</w:t>
      </w:r>
      <w:r w:rsidRPr="00275E99">
        <w:t>ajišťuj</w:t>
      </w:r>
      <w:r w:rsidR="00B32956">
        <w:t>e</w:t>
      </w:r>
      <w:r w:rsidR="00B32956" w:rsidRPr="00275E99">
        <w:t xml:space="preserve"> </w:t>
      </w:r>
      <w:r w:rsidR="00B32956">
        <w:t>nástěnná rekuperační jednotka</w:t>
      </w:r>
      <w:r w:rsidR="00B32956" w:rsidRPr="00275E99">
        <w:t xml:space="preserve"> (označení VZT-</w:t>
      </w:r>
      <w:r w:rsidR="00B32956">
        <w:t>2</w:t>
      </w:r>
      <w:r w:rsidR="00B32956" w:rsidRPr="00275E99">
        <w:t>) umístěn</w:t>
      </w:r>
      <w:r w:rsidR="00B32956">
        <w:t>á</w:t>
      </w:r>
      <w:r w:rsidR="00B32956" w:rsidRPr="00275E99">
        <w:t xml:space="preserve"> </w:t>
      </w:r>
      <w:r w:rsidR="00B32956">
        <w:t>v místnosti skladu čistého prádla (č. 2.16)</w:t>
      </w:r>
      <w:r w:rsidR="00B32956" w:rsidRPr="00275E99">
        <w:t xml:space="preserve">. </w:t>
      </w:r>
      <w:r w:rsidR="00B32956">
        <w:t>S</w:t>
      </w:r>
      <w:r w:rsidR="00B32956" w:rsidRPr="00743844">
        <w:t>kří</w:t>
      </w:r>
      <w:r w:rsidR="00B32956">
        <w:t>ň</w:t>
      </w:r>
      <w:r w:rsidR="00B32956" w:rsidRPr="00743844">
        <w:t xml:space="preserve"> je</w:t>
      </w:r>
      <w:r w:rsidR="00B32956">
        <w:t>dnotky je</w:t>
      </w:r>
      <w:r w:rsidR="00B32956" w:rsidRPr="00743844">
        <w:t xml:space="preserve"> vyroben</w:t>
      </w:r>
      <w:r w:rsidR="00B32956">
        <w:t>a</w:t>
      </w:r>
      <w:r w:rsidR="00B32956" w:rsidRPr="00743844">
        <w:t xml:space="preserve"> z</w:t>
      </w:r>
      <w:r w:rsidR="00B32956">
        <w:t> </w:t>
      </w:r>
      <w:r w:rsidR="00B32956" w:rsidRPr="003E36C4">
        <w:t xml:space="preserve">bíle (RAL 9003) lakovaného pozinkovaného ocelového plechu. Konstrukce je tvořena sendvičovými panely </w:t>
      </w:r>
      <w:r w:rsidR="00B32956">
        <w:t>s</w:t>
      </w:r>
      <w:r w:rsidR="00B32956" w:rsidRPr="003E36C4">
        <w:t xml:space="preserve"> tloušť</w:t>
      </w:r>
      <w:r w:rsidR="00B32956">
        <w:t>kou</w:t>
      </w:r>
      <w:r w:rsidR="00B32956" w:rsidRPr="003E36C4">
        <w:t xml:space="preserve"> 25</w:t>
      </w:r>
      <w:r w:rsidR="00B32956">
        <w:t> </w:t>
      </w:r>
      <w:r w:rsidR="00B32956" w:rsidRPr="003E36C4">
        <w:t xml:space="preserve">mm, s nízkými tepelnými ztrátami. Hrdla (Ø 160 / 200 mm) jsou umístěna na horní části skříně. </w:t>
      </w:r>
      <w:r w:rsidR="00B32956">
        <w:t>Jednotk</w:t>
      </w:r>
      <w:r w:rsidR="00E95B6A">
        <w:t>a</w:t>
      </w:r>
      <w:r w:rsidR="00B32956">
        <w:t xml:space="preserve"> j</w:t>
      </w:r>
      <w:r w:rsidR="00E95B6A">
        <w:t>e</w:t>
      </w:r>
      <w:r w:rsidR="00B32956">
        <w:t xml:space="preserve"> ke stěně připevněn</w:t>
      </w:r>
      <w:r w:rsidR="00E95B6A">
        <w:t>a</w:t>
      </w:r>
      <w:r w:rsidR="00B32956">
        <w:t xml:space="preserve"> pomocí</w:t>
      </w:r>
      <w:r w:rsidR="00B32956" w:rsidRPr="00743844">
        <w:t xml:space="preserve"> </w:t>
      </w:r>
      <w:r w:rsidR="00B32956">
        <w:t>m</w:t>
      </w:r>
      <w:r w:rsidR="00B32956" w:rsidRPr="00743844">
        <w:t>ontážní</w:t>
      </w:r>
      <w:r w:rsidR="00B32956">
        <w:t>h</w:t>
      </w:r>
      <w:r w:rsidR="00E95B6A">
        <w:t>o</w:t>
      </w:r>
      <w:r w:rsidR="00B32956" w:rsidRPr="00743844">
        <w:t xml:space="preserve"> rám</w:t>
      </w:r>
      <w:r w:rsidR="00E95B6A">
        <w:t>u</w:t>
      </w:r>
      <w:r w:rsidR="00B32956" w:rsidRPr="00743844">
        <w:t xml:space="preserve"> z pozinkované oceli.</w:t>
      </w:r>
    </w:p>
    <w:p w14:paraId="62985307" w14:textId="68B89132" w:rsidR="00B32956" w:rsidRPr="00CC7660" w:rsidRDefault="00B32956" w:rsidP="00B32956">
      <w:pPr>
        <w:pStyle w:val="TPOOdstavec"/>
        <w:spacing w:after="120"/>
      </w:pPr>
      <w:r w:rsidRPr="000D19F3">
        <w:t>Jednotk</w:t>
      </w:r>
      <w:r w:rsidR="00E95B6A">
        <w:t>a</w:t>
      </w:r>
      <w:r w:rsidRPr="000D19F3">
        <w:t xml:space="preserve"> j</w:t>
      </w:r>
      <w:r w:rsidR="00E95B6A">
        <w:t>e</w:t>
      </w:r>
      <w:r w:rsidRPr="000D19F3">
        <w:t xml:space="preserve"> vybaven</w:t>
      </w:r>
      <w:r w:rsidR="00E95B6A">
        <w:t>a</w:t>
      </w:r>
      <w:r w:rsidRPr="000D19F3">
        <w:t xml:space="preserve"> radiálními ventilátory s dozadu zahnutými lopatkami se stejnosměrnými EC motory s vysokou účinností a nízkou spotřebou. Protiproud</w:t>
      </w:r>
      <w:r w:rsidR="00E95B6A">
        <w:t>ý</w:t>
      </w:r>
      <w:r w:rsidRPr="000D19F3">
        <w:t xml:space="preserve"> deskov</w:t>
      </w:r>
      <w:r w:rsidR="00E95B6A">
        <w:t>ý</w:t>
      </w:r>
      <w:r w:rsidRPr="000D19F3">
        <w:t xml:space="preserve"> výměník z </w:t>
      </w:r>
      <w:r>
        <w:t>hliníku</w:t>
      </w:r>
      <w:r w:rsidRPr="000D19F3">
        <w:t xml:space="preserve"> m</w:t>
      </w:r>
      <w:r w:rsidR="00E95B6A">
        <w:t>á</w:t>
      </w:r>
      <w:r w:rsidRPr="000D19F3">
        <w:t xml:space="preserve"> účinnost </w:t>
      </w:r>
      <w:r w:rsidR="00E95B6A">
        <w:t>8</w:t>
      </w:r>
      <w:r>
        <w:t>2</w:t>
      </w:r>
      <w:r w:rsidRPr="000D19F3">
        <w:t xml:space="preserve"> %. Pro letní provoz j</w:t>
      </w:r>
      <w:r w:rsidR="00E95B6A">
        <w:t>e</w:t>
      </w:r>
      <w:r w:rsidRPr="000D19F3">
        <w:t xml:space="preserve"> jednotk</w:t>
      </w:r>
      <w:r w:rsidR="00E95B6A">
        <w:t>a</w:t>
      </w:r>
      <w:r w:rsidRPr="000D19F3">
        <w:t xml:space="preserve"> vybaven</w:t>
      </w:r>
      <w:r w:rsidR="00E95B6A">
        <w:t>a</w:t>
      </w:r>
      <w:r w:rsidRPr="000D19F3">
        <w:t xml:space="preserve"> automatickým obtokem výměníku. </w:t>
      </w:r>
      <w:r w:rsidRPr="00CC7660">
        <w:t>Na sání odpadního vzduchu a na sání čerstvého vzduchu jsou deskové filtry třídy M5 (ISO</w:t>
      </w:r>
      <w:r w:rsidR="00E95B6A">
        <w:t> </w:t>
      </w:r>
      <w:r w:rsidRPr="00CC7660">
        <w:t>ePM10</w:t>
      </w:r>
      <w:r w:rsidR="00E95B6A">
        <w:t> </w:t>
      </w:r>
      <w:r w:rsidRPr="00CC7660">
        <w:t>50%). Přístup k nim je po vytažení servisního víka filtrů na čelní straně jednotky. K vyjmutí nejsou třeba žádné nástroje.</w:t>
      </w:r>
    </w:p>
    <w:p w14:paraId="08B60E49" w14:textId="6F23776D" w:rsidR="00B32956" w:rsidRDefault="00B32956" w:rsidP="00B32956">
      <w:pPr>
        <w:pStyle w:val="TPOOdstavec"/>
        <w:spacing w:after="120"/>
      </w:pPr>
      <w:r w:rsidRPr="000D19F3">
        <w:lastRenderedPageBreak/>
        <w:t>Z jednotk</w:t>
      </w:r>
      <w:r w:rsidR="00E95B6A">
        <w:t>y</w:t>
      </w:r>
      <w:r w:rsidRPr="000D19F3">
        <w:t xml:space="preserve"> je standardně vyveden </w:t>
      </w:r>
      <w:r w:rsidRPr="00CC7660">
        <w:t>sedmi</w:t>
      </w:r>
      <w:r>
        <w:t xml:space="preserve"> </w:t>
      </w:r>
      <w:r w:rsidRPr="00CC7660">
        <w:t xml:space="preserve">žílový </w:t>
      </w:r>
      <w:r w:rsidRPr="000D19F3">
        <w:t xml:space="preserve">připojovací kabel </w:t>
      </w:r>
      <w:r w:rsidRPr="00CC7660">
        <w:t>určený pro přímé napojení ovladače a napájení</w:t>
      </w:r>
      <w:r w:rsidRPr="000D19F3">
        <w:t xml:space="preserve">. </w:t>
      </w:r>
      <w:r>
        <w:t>Na</w:t>
      </w:r>
      <w:r w:rsidRPr="003737A2">
        <w:t xml:space="preserve"> sání čerstvého vzduchu </w:t>
      </w:r>
      <w:r>
        <w:t>j</w:t>
      </w:r>
      <w:r w:rsidR="00E95B6A">
        <w:t>e</w:t>
      </w:r>
      <w:r>
        <w:t xml:space="preserve"> </w:t>
      </w:r>
      <w:r w:rsidRPr="003737A2">
        <w:t>instalov</w:t>
      </w:r>
      <w:r>
        <w:t>án</w:t>
      </w:r>
      <w:r w:rsidRPr="003737A2">
        <w:t xml:space="preserve"> elektrick</w:t>
      </w:r>
      <w:r w:rsidR="00E95B6A">
        <w:t>ý</w:t>
      </w:r>
      <w:r w:rsidRPr="003737A2">
        <w:t xml:space="preserve"> předehřev vzduchu </w:t>
      </w:r>
      <w:r w:rsidRPr="00E95B6A">
        <w:t>s</w:t>
      </w:r>
      <w:r w:rsidR="00E95B6A">
        <w:t> </w:t>
      </w:r>
      <w:r w:rsidRPr="00E95B6A">
        <w:t>odpovídajícím</w:t>
      </w:r>
      <w:r w:rsidRPr="003737A2">
        <w:t xml:space="preserve"> výkon</w:t>
      </w:r>
      <w:r>
        <w:t>em</w:t>
      </w:r>
      <w:r w:rsidRPr="003737A2">
        <w:t xml:space="preserve"> </w:t>
      </w:r>
      <w:r>
        <w:t>(1,5 kW)</w:t>
      </w:r>
      <w:r w:rsidRPr="003737A2">
        <w:t xml:space="preserve">. </w:t>
      </w:r>
      <w:r>
        <w:t>U</w:t>
      </w:r>
      <w:r w:rsidRPr="00275E99">
        <w:t>zavírací klapk</w:t>
      </w:r>
      <w:r>
        <w:t>y a tlumiče hluku jsou instalovány v potrubích.</w:t>
      </w:r>
    </w:p>
    <w:p w14:paraId="13A87E73" w14:textId="6A8E56BF" w:rsidR="00544584" w:rsidRPr="00544584" w:rsidRDefault="00E95B6A" w:rsidP="00544584">
      <w:pPr>
        <w:pStyle w:val="TPOOdstavec"/>
        <w:spacing w:after="120"/>
      </w:pPr>
      <w:r>
        <w:t>M</w:t>
      </w:r>
      <w:r w:rsidR="00EE4950">
        <w:t>ístnost</w:t>
      </w:r>
      <w:r>
        <w:t xml:space="preserve"> skladu špinavého prádla (č. 2.18) je větrána rovnotlakově, místnost skladu čistého prádla (č. 2.16) je větrána přetlakově</w:t>
      </w:r>
      <w:r w:rsidR="00A71230">
        <w:t xml:space="preserve"> a </w:t>
      </w:r>
      <w:r>
        <w:t xml:space="preserve">místnost </w:t>
      </w:r>
      <w:r w:rsidR="00A71230">
        <w:t>prádelny (č. 2.17) je větrána pod</w:t>
      </w:r>
      <w:r w:rsidR="00544584">
        <w:t>tlakově</w:t>
      </w:r>
      <w:r w:rsidR="00EE4950">
        <w:t>.</w:t>
      </w:r>
      <w:r w:rsidR="00544584">
        <w:t xml:space="preserve"> </w:t>
      </w:r>
    </w:p>
    <w:p w14:paraId="4207C297" w14:textId="69BDAC17" w:rsidR="00544584" w:rsidRDefault="00544584" w:rsidP="00544584">
      <w:pPr>
        <w:pStyle w:val="TPOOdstavec"/>
        <w:spacing w:after="120"/>
      </w:pPr>
      <w:r w:rsidRPr="00275E99">
        <w:t xml:space="preserve">Čerstvý větrací vzduch je nasáván </w:t>
      </w:r>
      <w:r>
        <w:t xml:space="preserve">přes </w:t>
      </w:r>
      <w:r w:rsidR="00A71230">
        <w:t>sací potrubní kus nad střechou objektu</w:t>
      </w:r>
      <w:r w:rsidRPr="00275E99">
        <w:t>, v jednot</w:t>
      </w:r>
      <w:r w:rsidR="00A71230">
        <w:t>ce</w:t>
      </w:r>
      <w:r w:rsidRPr="00275E99">
        <w:t xml:space="preserve"> je filtrován, v zimě pře</w:t>
      </w:r>
      <w:r>
        <w:t xml:space="preserve">dehříván </w:t>
      </w:r>
      <w:r w:rsidR="00A71230">
        <w:t>elektrickým ohřívačem a</w:t>
      </w:r>
      <w:r w:rsidR="00A71230" w:rsidRPr="00275E99">
        <w:t xml:space="preserve"> dohříván </w:t>
      </w:r>
      <w:r>
        <w:t xml:space="preserve">deskovým rekuperátorem </w:t>
      </w:r>
      <w:r w:rsidRPr="00275E99">
        <w:t xml:space="preserve">a je vzduchotechnickým potrubím dopravován do </w:t>
      </w:r>
      <w:r w:rsidR="00A71230">
        <w:t>obou skladů prádla</w:t>
      </w:r>
      <w:r w:rsidRPr="00275E99">
        <w:t xml:space="preserve">, kde je </w:t>
      </w:r>
      <w:r w:rsidRPr="00FE3692">
        <w:t xml:space="preserve">distribuován přes </w:t>
      </w:r>
      <w:r w:rsidR="00A71230">
        <w:t>potrubní vyústky a talířový ventil</w:t>
      </w:r>
      <w:r>
        <w:t>.</w:t>
      </w:r>
    </w:p>
    <w:p w14:paraId="3EC0F944" w14:textId="7AB870D4" w:rsidR="00544584" w:rsidRDefault="00544584" w:rsidP="00544584">
      <w:pPr>
        <w:pStyle w:val="TPOOdstavec"/>
        <w:spacing w:after="120"/>
      </w:pPr>
      <w:r w:rsidRPr="00FE3692">
        <w:t xml:space="preserve">Znehodnocený vzduch </w:t>
      </w:r>
      <w:r>
        <w:t>je odsáván</w:t>
      </w:r>
      <w:r w:rsidR="00A71230">
        <w:t xml:space="preserve"> z místnosti skladu špinavého prádla přes talířový ventil a z místnosti prádelny </w:t>
      </w:r>
      <w:r>
        <w:t xml:space="preserve">přes </w:t>
      </w:r>
      <w:r w:rsidR="00A71230">
        <w:t>potrubní vyústky</w:t>
      </w:r>
      <w:r>
        <w:t xml:space="preserve"> a</w:t>
      </w:r>
      <w:r w:rsidR="00EE4950">
        <w:t> </w:t>
      </w:r>
      <w:r w:rsidRPr="00FE3692">
        <w:t>je vzduchotechnickým potrubím odveden zpět do vzduchotechnick</w:t>
      </w:r>
      <w:r w:rsidR="00A71230">
        <w:t>é</w:t>
      </w:r>
      <w:r w:rsidRPr="00FE3692">
        <w:t xml:space="preserve"> jednotk</w:t>
      </w:r>
      <w:r w:rsidR="00A71230">
        <w:t>y</w:t>
      </w:r>
      <w:r w:rsidRPr="00FE3692">
        <w:t xml:space="preserve"> a následně je vyfukován </w:t>
      </w:r>
      <w:r w:rsidR="00A71230">
        <w:t xml:space="preserve">nad střechu </w:t>
      </w:r>
      <w:r>
        <w:t xml:space="preserve">objektu </w:t>
      </w:r>
      <w:r w:rsidRPr="00FE3692">
        <w:t>do venkovního prostoru</w:t>
      </w:r>
      <w:r>
        <w:t>.</w:t>
      </w:r>
      <w:r w:rsidR="004F1E24">
        <w:t xml:space="preserve"> Vzduch z místnosti čistého</w:t>
      </w:r>
      <w:r w:rsidR="00D710E4">
        <w:t xml:space="preserve"> </w:t>
      </w:r>
      <w:r w:rsidR="004F1E24">
        <w:t>prádla se do místnosti prádelny</w:t>
      </w:r>
      <w:r w:rsidR="00D710E4">
        <w:t xml:space="preserve"> dostává přirozeným způsobem přes stěnovou mřížku.</w:t>
      </w:r>
    </w:p>
    <w:p w14:paraId="35B7AFD9" w14:textId="09D047F1" w:rsidR="00464315" w:rsidRPr="003A0D23" w:rsidRDefault="00464315" w:rsidP="00464315">
      <w:pPr>
        <w:pStyle w:val="TPOOdstavec"/>
        <w:spacing w:after="120"/>
      </w:pPr>
      <w:r>
        <w:t xml:space="preserve">Obě svislá vzduchotechnická potrubí (stoupačky) jsou ve své spodní části opatřena T-kusem se zaslepeným dnem, ve kterém je umístěno kondenzátní hrdlo DN20. Za účelem snížení tvorby kondenzátu jsou svislá </w:t>
      </w:r>
      <w:r w:rsidR="00FF2E92">
        <w:t xml:space="preserve">potrubí (přívodní i </w:t>
      </w:r>
      <w:r>
        <w:t>odtahov</w:t>
      </w:r>
      <w:r w:rsidR="00FF2E92">
        <w:t>é)</w:t>
      </w:r>
      <w:r>
        <w:t xml:space="preserve"> </w:t>
      </w:r>
      <w:r w:rsidR="00FF2E92">
        <w:t xml:space="preserve">v celé své délce od rekuperační jednotky </w:t>
      </w:r>
      <w:r>
        <w:t>izolována tepelnou izolací. Odvod kondenzátu je řešen samostatným projektem zdravotechniky.</w:t>
      </w:r>
    </w:p>
    <w:p w14:paraId="0C277A73" w14:textId="77777777" w:rsidR="00544584" w:rsidRDefault="00544584" w:rsidP="00544584">
      <w:pPr>
        <w:pStyle w:val="TPOOdstavec"/>
        <w:spacing w:after="120"/>
      </w:pPr>
    </w:p>
    <w:p w14:paraId="619151F6" w14:textId="7149B5AF" w:rsidR="00544584" w:rsidRDefault="00544584" w:rsidP="00544584">
      <w:pPr>
        <w:pStyle w:val="Nadpis3"/>
        <w:spacing w:before="120"/>
        <w:jc w:val="both"/>
      </w:pPr>
      <w:bookmarkStart w:id="20" w:name="_Toc182909520"/>
      <w:r>
        <w:t>Popis funkce</w:t>
      </w:r>
      <w:bookmarkEnd w:id="20"/>
    </w:p>
    <w:p w14:paraId="5F15B45F" w14:textId="77777777" w:rsidR="00F971B2" w:rsidRDefault="00D710E4" w:rsidP="00D710E4">
      <w:pPr>
        <w:pStyle w:val="TPOOdstavec"/>
        <w:spacing w:after="120"/>
      </w:pPr>
      <w:r w:rsidRPr="0018129D">
        <w:t xml:space="preserve">Provoz </w:t>
      </w:r>
      <w:r>
        <w:t>rekuperační</w:t>
      </w:r>
      <w:r w:rsidRPr="0018129D">
        <w:t xml:space="preserve"> jednotk</w:t>
      </w:r>
      <w:r>
        <w:t>y</w:t>
      </w:r>
      <w:r w:rsidRPr="0018129D">
        <w:t xml:space="preserve"> je řízen automatickým řídicím systém</w:t>
      </w:r>
      <w:r>
        <w:t>em</w:t>
      </w:r>
      <w:r w:rsidRPr="0018129D">
        <w:t>, kter</w:t>
      </w:r>
      <w:r>
        <w:t>ý</w:t>
      </w:r>
      <w:r w:rsidRPr="0018129D">
        <w:t xml:space="preserve"> </w:t>
      </w:r>
      <w:r>
        <w:t>je součástí její dodávky</w:t>
      </w:r>
      <w:r w:rsidRPr="0018129D">
        <w:t xml:space="preserve">. </w:t>
      </w:r>
      <w:r>
        <w:t xml:space="preserve">Jednotka je provozována dle potřeby, dle využití větraných prostor. </w:t>
      </w:r>
    </w:p>
    <w:p w14:paraId="2875F135" w14:textId="1A342FAD" w:rsidR="00D710E4" w:rsidRPr="006F56D1" w:rsidRDefault="00D710E4" w:rsidP="00D710E4">
      <w:pPr>
        <w:pStyle w:val="TPOOdstavec"/>
        <w:spacing w:after="120"/>
      </w:pPr>
      <w:r w:rsidRPr="006F56D1">
        <w:t>Jednotk</w:t>
      </w:r>
      <w:r>
        <w:t>a</w:t>
      </w:r>
      <w:r w:rsidRPr="006F56D1">
        <w:t xml:space="preserve"> j</w:t>
      </w:r>
      <w:r>
        <w:t>e</w:t>
      </w:r>
      <w:r w:rsidRPr="006F56D1">
        <w:t xml:space="preserve"> ovládán</w:t>
      </w:r>
      <w:r>
        <w:t>a</w:t>
      </w:r>
      <w:r w:rsidRPr="006F56D1">
        <w:t xml:space="preserve"> pomocí nástěnn</w:t>
      </w:r>
      <w:r w:rsidR="009629DA">
        <w:t>ého</w:t>
      </w:r>
      <w:r w:rsidRPr="006F56D1">
        <w:t xml:space="preserve"> </w:t>
      </w:r>
      <w:r>
        <w:t>dálkov</w:t>
      </w:r>
      <w:r w:rsidR="009629DA">
        <w:t>ého</w:t>
      </w:r>
      <w:r>
        <w:t xml:space="preserve"> </w:t>
      </w:r>
      <w:r w:rsidRPr="00994C0F">
        <w:t>ovladač</w:t>
      </w:r>
      <w:r w:rsidR="009629DA">
        <w:t>e</w:t>
      </w:r>
      <w:r w:rsidRPr="003737A2">
        <w:t>, který</w:t>
      </w:r>
      <w:r w:rsidR="009629DA">
        <w:t xml:space="preserve">m </w:t>
      </w:r>
      <w:r w:rsidRPr="003737A2">
        <w:t>lze nastavit hodnot</w:t>
      </w:r>
      <w:r>
        <w:t>u</w:t>
      </w:r>
      <w:r w:rsidRPr="003737A2">
        <w:t xml:space="preserve"> průtoku standardního, zvýšeného nebo vychlazovacího režimu v letním období. </w:t>
      </w:r>
      <w:r>
        <w:t>Ovladač</w:t>
      </w:r>
      <w:r w:rsidRPr="003737A2">
        <w:t xml:space="preserve"> umožňuj</w:t>
      </w:r>
      <w:r w:rsidR="009629DA">
        <w:t>e</w:t>
      </w:r>
      <w:r w:rsidRPr="003737A2">
        <w:t xml:space="preserve"> nastavení týdenního programu. Jednotk</w:t>
      </w:r>
      <w:r w:rsidR="009629DA">
        <w:t>a</w:t>
      </w:r>
      <w:r w:rsidRPr="003737A2">
        <w:t xml:space="preserve"> m</w:t>
      </w:r>
      <w:r w:rsidR="009629DA">
        <w:t>á</w:t>
      </w:r>
      <w:r w:rsidRPr="003737A2">
        <w:t xml:space="preserve"> analogový vstup 0–10 V a j</w:t>
      </w:r>
      <w:r w:rsidR="009629DA">
        <w:t>e</w:t>
      </w:r>
      <w:r w:rsidRPr="003737A2">
        <w:t xml:space="preserve"> ří</w:t>
      </w:r>
      <w:r>
        <w:t>zen</w:t>
      </w:r>
      <w:r w:rsidR="009629DA">
        <w:t>a</w:t>
      </w:r>
      <w:r w:rsidRPr="003737A2">
        <w:t xml:space="preserve"> od externího čidla </w:t>
      </w:r>
      <w:r w:rsidR="009629DA">
        <w:t>relativní vlhkosti umístěného v místnosti prádelny</w:t>
      </w:r>
      <w:r w:rsidRPr="003737A2">
        <w:t>.</w:t>
      </w:r>
    </w:p>
    <w:p w14:paraId="4FB355FF" w14:textId="13D39F67" w:rsidR="00D710E4" w:rsidRDefault="00D710E4" w:rsidP="00D710E4">
      <w:pPr>
        <w:pStyle w:val="TPOOdstavec"/>
        <w:spacing w:after="120"/>
      </w:pPr>
      <w:r w:rsidRPr="003737A2">
        <w:t>Po základním nastavení montážní firmou nevyžaduj</w:t>
      </w:r>
      <w:r w:rsidR="00F971B2">
        <w:t>e</w:t>
      </w:r>
      <w:r w:rsidRPr="003737A2">
        <w:t xml:space="preserve"> jednotk</w:t>
      </w:r>
      <w:r w:rsidR="00F971B2">
        <w:t>a</w:t>
      </w:r>
      <w:r w:rsidRPr="003737A2">
        <w:t xml:space="preserve"> žádné další nastavování. Nároky na uživatele jsou minimální. Výměna filtru se doporučuje minimálně jednou ročně.</w:t>
      </w:r>
    </w:p>
    <w:p w14:paraId="49036277" w14:textId="77777777" w:rsidR="00544584" w:rsidRPr="0018129D" w:rsidRDefault="00544584" w:rsidP="00544584">
      <w:pPr>
        <w:pStyle w:val="TPOOdstavec"/>
        <w:spacing w:after="120"/>
      </w:pPr>
    </w:p>
    <w:p w14:paraId="21E559C8" w14:textId="77777777" w:rsidR="00544584" w:rsidRPr="00041525" w:rsidRDefault="00544584" w:rsidP="00544584">
      <w:pPr>
        <w:pStyle w:val="Nadpis3"/>
        <w:keepLines/>
        <w:tabs>
          <w:tab w:val="clear" w:pos="851"/>
          <w:tab w:val="left" w:pos="720"/>
        </w:tabs>
        <w:suppressAutoHyphens/>
        <w:spacing w:before="120" w:line="100" w:lineRule="atLeast"/>
        <w:ind w:left="720" w:hanging="720"/>
      </w:pPr>
      <w:bookmarkStart w:id="21" w:name="_Toc182909521"/>
      <w:r w:rsidRPr="00041525">
        <w:t>Technicko - hospodářské ukazatele</w:t>
      </w:r>
      <w:bookmarkEnd w:id="21"/>
    </w:p>
    <w:p w14:paraId="0A10DB93" w14:textId="1A6ADC04" w:rsidR="003872DE" w:rsidRDefault="003872DE" w:rsidP="003872DE">
      <w:pPr>
        <w:tabs>
          <w:tab w:val="right" w:pos="7938"/>
          <w:tab w:val="left" w:pos="8080"/>
        </w:tabs>
        <w:rPr>
          <w:rFonts w:eastAsia="Calibri"/>
        </w:rPr>
      </w:pPr>
      <w:r>
        <w:rPr>
          <w:rFonts w:eastAsia="Calibri"/>
        </w:rPr>
        <w:t>Maximální množství větracího vzduchu</w:t>
      </w:r>
      <w:r>
        <w:rPr>
          <w:rFonts w:eastAsia="Calibri"/>
        </w:rPr>
        <w:tab/>
        <w:t>500</w:t>
      </w:r>
      <w:r>
        <w:rPr>
          <w:rFonts w:eastAsia="Calibri"/>
        </w:rPr>
        <w:tab/>
        <w:t>m</w:t>
      </w:r>
      <w:r w:rsidRPr="003872DE">
        <w:rPr>
          <w:rFonts w:eastAsia="Calibri"/>
          <w:vertAlign w:val="superscript"/>
        </w:rPr>
        <w:t>3</w:t>
      </w:r>
      <w:r>
        <w:rPr>
          <w:rFonts w:eastAsia="Calibri"/>
        </w:rPr>
        <w:t>/h</w:t>
      </w:r>
    </w:p>
    <w:p w14:paraId="53C9CD24" w14:textId="5E1B9661" w:rsidR="00F971B2" w:rsidRDefault="00F971B2" w:rsidP="00544584">
      <w:pPr>
        <w:tabs>
          <w:tab w:val="right" w:pos="7938"/>
          <w:tab w:val="left" w:pos="8080"/>
        </w:tabs>
        <w:rPr>
          <w:rFonts w:eastAsia="Calibri"/>
        </w:rPr>
      </w:pPr>
      <w:r>
        <w:rPr>
          <w:rFonts w:eastAsia="Calibri"/>
        </w:rPr>
        <w:t>Navržená intenzita výměna vzduchu v prádelně</w:t>
      </w:r>
      <w:r>
        <w:rPr>
          <w:rFonts w:eastAsia="Calibri"/>
        </w:rPr>
        <w:tab/>
        <w:t>10,0</w:t>
      </w:r>
      <w:r>
        <w:rPr>
          <w:rFonts w:eastAsia="Calibri"/>
        </w:rPr>
        <w:tab/>
        <w:t>x/hod</w:t>
      </w:r>
    </w:p>
    <w:p w14:paraId="3185BDA5" w14:textId="3A40FB53" w:rsidR="00F971B2" w:rsidRDefault="00F971B2" w:rsidP="00F971B2">
      <w:pPr>
        <w:tabs>
          <w:tab w:val="right" w:pos="7938"/>
          <w:tab w:val="left" w:pos="8080"/>
        </w:tabs>
        <w:rPr>
          <w:rFonts w:eastAsia="Calibri"/>
        </w:rPr>
      </w:pPr>
      <w:r>
        <w:rPr>
          <w:rFonts w:eastAsia="Calibri"/>
        </w:rPr>
        <w:t>Navržená intenzita výměna vzduchu ve skladu čistého prádla</w:t>
      </w:r>
      <w:r>
        <w:rPr>
          <w:rFonts w:eastAsia="Calibri"/>
        </w:rPr>
        <w:tab/>
        <w:t>5,4</w:t>
      </w:r>
      <w:r>
        <w:rPr>
          <w:rFonts w:eastAsia="Calibri"/>
        </w:rPr>
        <w:tab/>
        <w:t>x/hod</w:t>
      </w:r>
    </w:p>
    <w:p w14:paraId="2F41BD4F" w14:textId="17639EF3" w:rsidR="00F971B2" w:rsidRDefault="00F971B2" w:rsidP="00F971B2">
      <w:pPr>
        <w:tabs>
          <w:tab w:val="right" w:pos="7938"/>
          <w:tab w:val="left" w:pos="8080"/>
        </w:tabs>
        <w:rPr>
          <w:rFonts w:eastAsia="Calibri"/>
        </w:rPr>
      </w:pPr>
      <w:r>
        <w:rPr>
          <w:rFonts w:eastAsia="Calibri"/>
        </w:rPr>
        <w:t>Navržená intenzita výměna vzduchu ve skladu špinavého prádla</w:t>
      </w:r>
      <w:r>
        <w:rPr>
          <w:rFonts w:eastAsia="Calibri"/>
        </w:rPr>
        <w:tab/>
        <w:t>2,5</w:t>
      </w:r>
      <w:r>
        <w:rPr>
          <w:rFonts w:eastAsia="Calibri"/>
        </w:rPr>
        <w:tab/>
        <w:t>x/hod</w:t>
      </w:r>
    </w:p>
    <w:p w14:paraId="76B20C5E" w14:textId="49441441" w:rsidR="00544584" w:rsidRDefault="00544584" w:rsidP="00544584">
      <w:pPr>
        <w:tabs>
          <w:tab w:val="right" w:pos="7938"/>
          <w:tab w:val="left" w:pos="8080"/>
        </w:tabs>
        <w:rPr>
          <w:rFonts w:eastAsia="Calibri"/>
        </w:rPr>
      </w:pPr>
      <w:r w:rsidRPr="00601704">
        <w:rPr>
          <w:rFonts w:eastAsia="Calibri"/>
        </w:rPr>
        <w:t xml:space="preserve">Maximální potřeba </w:t>
      </w:r>
      <w:r w:rsidR="008650BC">
        <w:rPr>
          <w:rFonts w:eastAsia="Calibri"/>
        </w:rPr>
        <w:t>el. energie</w:t>
      </w:r>
      <w:r w:rsidRPr="00601704">
        <w:rPr>
          <w:rFonts w:eastAsia="Calibri"/>
        </w:rPr>
        <w:t xml:space="preserve"> na </w:t>
      </w:r>
      <w:r w:rsidR="00F971B2">
        <w:rPr>
          <w:rFonts w:eastAsia="Calibri"/>
        </w:rPr>
        <w:t>předehřev</w:t>
      </w:r>
      <w:r w:rsidRPr="00601704">
        <w:rPr>
          <w:rFonts w:eastAsia="Calibri"/>
        </w:rPr>
        <w:t xml:space="preserve"> vzduchu</w:t>
      </w:r>
      <w:r w:rsidRPr="00601704">
        <w:rPr>
          <w:rFonts w:eastAsia="Calibri"/>
        </w:rPr>
        <w:tab/>
      </w:r>
      <w:r w:rsidR="00F971B2">
        <w:rPr>
          <w:rFonts w:eastAsia="Calibri"/>
        </w:rPr>
        <w:t>1</w:t>
      </w:r>
      <w:r>
        <w:rPr>
          <w:rFonts w:eastAsia="Calibri"/>
        </w:rPr>
        <w:t>,</w:t>
      </w:r>
      <w:r w:rsidR="00F971B2">
        <w:rPr>
          <w:rFonts w:eastAsia="Calibri"/>
        </w:rPr>
        <w:t>5</w:t>
      </w:r>
      <w:r w:rsidR="008650BC">
        <w:rPr>
          <w:rFonts w:eastAsia="Calibri"/>
        </w:rPr>
        <w:t>0</w:t>
      </w:r>
      <w:r w:rsidR="00F971B2">
        <w:rPr>
          <w:rFonts w:eastAsia="Calibri"/>
        </w:rPr>
        <w:t>0</w:t>
      </w:r>
      <w:r w:rsidR="008650BC">
        <w:rPr>
          <w:rFonts w:eastAsia="Calibri"/>
        </w:rPr>
        <w:tab/>
      </w:r>
      <w:r w:rsidRPr="00601704">
        <w:rPr>
          <w:rFonts w:eastAsia="Calibri"/>
        </w:rPr>
        <w:t>kW</w:t>
      </w:r>
    </w:p>
    <w:p w14:paraId="279173A0" w14:textId="2CA47FF8" w:rsidR="00544584" w:rsidRPr="00530330" w:rsidRDefault="00544584" w:rsidP="00544584">
      <w:pPr>
        <w:tabs>
          <w:tab w:val="right" w:pos="7938"/>
          <w:tab w:val="left" w:pos="8080"/>
        </w:tabs>
        <w:rPr>
          <w:rFonts w:eastAsia="Calibri"/>
        </w:rPr>
      </w:pPr>
      <w:r w:rsidRPr="00530330">
        <w:rPr>
          <w:rFonts w:eastAsia="Calibri"/>
        </w:rPr>
        <w:t xml:space="preserve">Maximální potřeba </w:t>
      </w:r>
      <w:r w:rsidR="008650BC">
        <w:rPr>
          <w:rFonts w:eastAsia="Calibri"/>
        </w:rPr>
        <w:t xml:space="preserve">el. </w:t>
      </w:r>
      <w:r w:rsidR="00F971B2">
        <w:rPr>
          <w:rFonts w:eastAsia="Calibri"/>
        </w:rPr>
        <w:t>e</w:t>
      </w:r>
      <w:r w:rsidR="008650BC">
        <w:rPr>
          <w:rFonts w:eastAsia="Calibri"/>
        </w:rPr>
        <w:t>nergie na větrání</w:t>
      </w:r>
      <w:r w:rsidRPr="00530330">
        <w:rPr>
          <w:rFonts w:eastAsia="Calibri"/>
        </w:rPr>
        <w:tab/>
      </w:r>
      <w:r w:rsidR="00F971B2">
        <w:rPr>
          <w:rFonts w:eastAsia="Calibri"/>
        </w:rPr>
        <w:t>0</w:t>
      </w:r>
      <w:r>
        <w:rPr>
          <w:rFonts w:eastAsia="Calibri"/>
        </w:rPr>
        <w:t>,</w:t>
      </w:r>
      <w:r w:rsidR="008650BC">
        <w:rPr>
          <w:rFonts w:eastAsia="Calibri"/>
        </w:rPr>
        <w:t>3</w:t>
      </w:r>
      <w:r w:rsidR="00F971B2">
        <w:rPr>
          <w:rFonts w:eastAsia="Calibri"/>
        </w:rPr>
        <w:t>45</w:t>
      </w:r>
      <w:r w:rsidRPr="00530330">
        <w:rPr>
          <w:rFonts w:eastAsia="Calibri"/>
        </w:rPr>
        <w:tab/>
        <w:t>kW</w:t>
      </w:r>
    </w:p>
    <w:p w14:paraId="120D962C" w14:textId="6CEE8289" w:rsidR="00544584" w:rsidRPr="00601704" w:rsidRDefault="008650BC" w:rsidP="00544584">
      <w:pPr>
        <w:tabs>
          <w:tab w:val="right" w:pos="7938"/>
          <w:tab w:val="left" w:pos="8080"/>
        </w:tabs>
        <w:rPr>
          <w:rFonts w:eastAsia="Calibri"/>
        </w:rPr>
      </w:pPr>
      <w:r>
        <w:rPr>
          <w:rFonts w:eastAsia="Calibri"/>
        </w:rPr>
        <w:t>Celková m</w:t>
      </w:r>
      <w:r w:rsidR="00544584" w:rsidRPr="00601704">
        <w:rPr>
          <w:rFonts w:eastAsia="Calibri"/>
        </w:rPr>
        <w:t>aximální potřeba el. energie</w:t>
      </w:r>
      <w:r w:rsidR="00544584" w:rsidRPr="00601704">
        <w:rPr>
          <w:rFonts w:eastAsia="Calibri"/>
        </w:rPr>
        <w:tab/>
      </w:r>
      <w:r w:rsidR="00F971B2">
        <w:rPr>
          <w:rFonts w:eastAsia="Calibri"/>
        </w:rPr>
        <w:t>1</w:t>
      </w:r>
      <w:r w:rsidR="00544584">
        <w:rPr>
          <w:rFonts w:eastAsia="Calibri"/>
        </w:rPr>
        <w:t>,</w:t>
      </w:r>
      <w:r w:rsidR="00F971B2">
        <w:rPr>
          <w:rFonts w:eastAsia="Calibri"/>
        </w:rPr>
        <w:t>845</w:t>
      </w:r>
      <w:r w:rsidR="00544584" w:rsidRPr="00601704">
        <w:rPr>
          <w:rFonts w:eastAsia="Calibri"/>
        </w:rPr>
        <w:tab/>
        <w:t>kW</w:t>
      </w:r>
    </w:p>
    <w:p w14:paraId="2E46CFAE" w14:textId="5A033CE5" w:rsidR="00544584" w:rsidRDefault="00544584" w:rsidP="00544584">
      <w:pPr>
        <w:tabs>
          <w:tab w:val="right" w:pos="7938"/>
          <w:tab w:val="left" w:pos="8080"/>
        </w:tabs>
        <w:spacing w:after="120"/>
        <w:rPr>
          <w:rFonts w:eastAsia="Calibri"/>
        </w:rPr>
      </w:pPr>
      <w:r w:rsidRPr="00601704">
        <w:rPr>
          <w:rFonts w:eastAsia="Calibri"/>
        </w:rPr>
        <w:t>Předpokládaná roční spotřeba el. energie</w:t>
      </w:r>
      <w:r w:rsidRPr="00601704">
        <w:rPr>
          <w:rFonts w:eastAsia="Calibri"/>
        </w:rPr>
        <w:tab/>
      </w:r>
      <w:r w:rsidR="00F971B2">
        <w:rPr>
          <w:rFonts w:eastAsia="Calibri"/>
        </w:rPr>
        <w:t>5</w:t>
      </w:r>
      <w:r w:rsidRPr="00601704">
        <w:rPr>
          <w:rFonts w:eastAsia="Calibri"/>
        </w:rPr>
        <w:t>,</w:t>
      </w:r>
      <w:r w:rsidR="00F971B2">
        <w:rPr>
          <w:rFonts w:eastAsia="Calibri"/>
        </w:rPr>
        <w:t>3</w:t>
      </w:r>
      <w:r>
        <w:rPr>
          <w:rFonts w:eastAsia="Calibri"/>
        </w:rPr>
        <w:tab/>
        <w:t>M</w:t>
      </w:r>
      <w:r w:rsidRPr="00601704">
        <w:rPr>
          <w:rFonts w:eastAsia="Calibri"/>
        </w:rPr>
        <w:t>Wh/rok</w:t>
      </w:r>
    </w:p>
    <w:p w14:paraId="6D9A1ACD" w14:textId="6140FB4B" w:rsidR="00544584" w:rsidRDefault="00544584" w:rsidP="00C45D66"/>
    <w:p w14:paraId="14F553A6" w14:textId="77777777" w:rsidR="0091093C" w:rsidRDefault="0091093C" w:rsidP="00C45D66"/>
    <w:p w14:paraId="30F35BBC" w14:textId="1C4DCA48" w:rsidR="00C45D66" w:rsidRDefault="00C45D66" w:rsidP="00C45D66">
      <w:pPr>
        <w:pStyle w:val="Nadpis2"/>
        <w:tabs>
          <w:tab w:val="clear" w:pos="993"/>
          <w:tab w:val="num" w:pos="709"/>
        </w:tabs>
        <w:spacing w:before="120"/>
        <w:ind w:left="709"/>
        <w:jc w:val="both"/>
      </w:pPr>
      <w:bookmarkStart w:id="22" w:name="_Toc182909522"/>
      <w:r>
        <w:lastRenderedPageBreak/>
        <w:t xml:space="preserve">Větrání </w:t>
      </w:r>
      <w:r w:rsidR="0049441C">
        <w:t xml:space="preserve">sociálních zařízení </w:t>
      </w:r>
      <w:r w:rsidR="00D12696">
        <w:t>(</w:t>
      </w:r>
      <w:r>
        <w:t xml:space="preserve">zařízení č. </w:t>
      </w:r>
      <w:r w:rsidR="0049441C">
        <w:t>3</w:t>
      </w:r>
      <w:r w:rsidR="00D12696">
        <w:t xml:space="preserve"> a 4</w:t>
      </w:r>
      <w:r>
        <w:t>)</w:t>
      </w:r>
      <w:bookmarkEnd w:id="22"/>
    </w:p>
    <w:p w14:paraId="031315AA" w14:textId="77777777" w:rsidR="00C45D66" w:rsidRPr="0047564D" w:rsidRDefault="00C45D66" w:rsidP="00C45D66">
      <w:pPr>
        <w:pStyle w:val="Nadpis3"/>
        <w:spacing w:before="120"/>
        <w:jc w:val="both"/>
      </w:pPr>
      <w:bookmarkStart w:id="23" w:name="_Toc182909523"/>
      <w:r w:rsidRPr="0047564D">
        <w:t>Technický popis</w:t>
      </w:r>
      <w:bookmarkEnd w:id="23"/>
    </w:p>
    <w:p w14:paraId="012F8FA8" w14:textId="10096810" w:rsidR="00452C0A" w:rsidRPr="003A0D23" w:rsidRDefault="00452C0A" w:rsidP="00452C0A">
      <w:pPr>
        <w:pStyle w:val="TPOOdstavec"/>
        <w:spacing w:after="120"/>
      </w:pPr>
      <w:r w:rsidRPr="003A0D23">
        <w:t>Větrání všech sociálních zařízení</w:t>
      </w:r>
      <w:r w:rsidR="00964216">
        <w:t xml:space="preserve"> (WC, koupelen a úklidové místnosti)</w:t>
      </w:r>
      <w:r>
        <w:t xml:space="preserve"> </w:t>
      </w:r>
      <w:r w:rsidRPr="003A0D23">
        <w:t>je projektováno dle Nařízení vlády č. 361/2007 Sb., kterým se stanoví podmínky ochrany zdraví zaměstnanců při práci. Minimální výměny vzduchu vyhovují tomuto nařízení vlády a jsou následující:</w:t>
      </w:r>
    </w:p>
    <w:p w14:paraId="50A5CF93" w14:textId="77777777" w:rsidR="00452C0A" w:rsidRDefault="00452C0A" w:rsidP="00452C0A">
      <w:pPr>
        <w:pStyle w:val="TPOOdstavec"/>
        <w:spacing w:after="0" w:line="312" w:lineRule="auto"/>
      </w:pPr>
      <w:r>
        <w:t>3</w:t>
      </w:r>
      <w:r w:rsidRPr="00FB23E8">
        <w:t>0 m</w:t>
      </w:r>
      <w:r w:rsidRPr="00C76C1B">
        <w:rPr>
          <w:vertAlign w:val="superscript"/>
        </w:rPr>
        <w:t>3</w:t>
      </w:r>
      <w:r w:rsidRPr="00FB23E8">
        <w:t xml:space="preserve">/hod na 1 </w:t>
      </w:r>
      <w:r>
        <w:t>umyvadlo</w:t>
      </w:r>
    </w:p>
    <w:p w14:paraId="04191ED9" w14:textId="77777777" w:rsidR="00452C0A" w:rsidRDefault="00452C0A" w:rsidP="00452C0A">
      <w:pPr>
        <w:pStyle w:val="TPOOdstavec"/>
        <w:spacing w:after="0" w:line="312" w:lineRule="auto"/>
      </w:pPr>
      <w:r>
        <w:t>5</w:t>
      </w:r>
      <w:r w:rsidRPr="00FB23E8">
        <w:t>0 m</w:t>
      </w:r>
      <w:r w:rsidRPr="00C76C1B">
        <w:rPr>
          <w:vertAlign w:val="superscript"/>
        </w:rPr>
        <w:t>3</w:t>
      </w:r>
      <w:r w:rsidRPr="00FB23E8">
        <w:t xml:space="preserve">/hod na 1 </w:t>
      </w:r>
      <w:r>
        <w:t>WC mísu nebo výlevku</w:t>
      </w:r>
    </w:p>
    <w:p w14:paraId="52C11DEF" w14:textId="77777777" w:rsidR="00452C0A" w:rsidRDefault="00452C0A" w:rsidP="00452C0A">
      <w:pPr>
        <w:pStyle w:val="TPOOdstavec"/>
        <w:spacing w:after="120" w:line="312" w:lineRule="auto"/>
      </w:pPr>
      <w:r>
        <w:t>15</w:t>
      </w:r>
      <w:r w:rsidRPr="00FB23E8">
        <w:t>0 m</w:t>
      </w:r>
      <w:r w:rsidRPr="00FB23E8">
        <w:rPr>
          <w:vertAlign w:val="superscript"/>
        </w:rPr>
        <w:t>3</w:t>
      </w:r>
      <w:r w:rsidRPr="00FB23E8">
        <w:t xml:space="preserve">/hod na 1 </w:t>
      </w:r>
      <w:r>
        <w:t>sprchu</w:t>
      </w:r>
    </w:p>
    <w:p w14:paraId="55A62F04" w14:textId="4249DE28" w:rsidR="00452C0A" w:rsidRDefault="00452C0A" w:rsidP="00452C0A">
      <w:pPr>
        <w:pStyle w:val="TPOOdstavec"/>
        <w:spacing w:after="120"/>
      </w:pPr>
      <w:r w:rsidRPr="003A0D23">
        <w:t xml:space="preserve">Místnosti sociálních zařízení jsou větrány nuceně podtlakově pomocí </w:t>
      </w:r>
      <w:r w:rsidR="00964216">
        <w:t xml:space="preserve">malých </w:t>
      </w:r>
      <w:r w:rsidRPr="003A0D23">
        <w:t xml:space="preserve">tichých potrubních </w:t>
      </w:r>
      <w:r w:rsidR="00964216">
        <w:t xml:space="preserve">a stěnových </w:t>
      </w:r>
      <w:r w:rsidRPr="003A0D23">
        <w:t>ventilátorů (označení OV-1 až OV-</w:t>
      </w:r>
      <w:r w:rsidR="008104EE">
        <w:t>20</w:t>
      </w:r>
      <w:r w:rsidRPr="003A0D23">
        <w:t xml:space="preserve">) umístěných </w:t>
      </w:r>
      <w:r>
        <w:t>na</w:t>
      </w:r>
      <w:r w:rsidRPr="003A0D23">
        <w:t xml:space="preserve">d </w:t>
      </w:r>
      <w:r>
        <w:t xml:space="preserve">podhledy </w:t>
      </w:r>
      <w:r w:rsidR="00964216">
        <w:t>nebo za sádrokartonovými zákryty</w:t>
      </w:r>
      <w:r w:rsidRPr="003A0D23">
        <w:t xml:space="preserve">. Množství odváděného vzduchu je dle výše uvedených limitů. Znehodnocený vzduch se z místností odvádí </w:t>
      </w:r>
      <w:r w:rsidR="00964216">
        <w:t xml:space="preserve">přímo přes stěnové ventilátory, nebo </w:t>
      </w:r>
      <w:r w:rsidRPr="003A0D23">
        <w:t xml:space="preserve">přes talířové ventily </w:t>
      </w:r>
      <w:r w:rsidR="00964216">
        <w:t xml:space="preserve">(v případě potrubních ventilátorů) </w:t>
      </w:r>
      <w:r w:rsidRPr="003A0D23">
        <w:t>a je odveden do venkovního prostoru</w:t>
      </w:r>
      <w:r w:rsidR="00964216">
        <w:t xml:space="preserve"> nad střechu objektu</w:t>
      </w:r>
      <w:r w:rsidRPr="003A0D23">
        <w:t xml:space="preserve">. Přívod vzduchu </w:t>
      </w:r>
      <w:r w:rsidR="00464315">
        <w:t xml:space="preserve">do větraných místností </w:t>
      </w:r>
      <w:r w:rsidRPr="003A0D23">
        <w:t>je přes dveřní mřížky z okolních prostor.</w:t>
      </w:r>
    </w:p>
    <w:p w14:paraId="0406486F" w14:textId="39CC3341" w:rsidR="00464315" w:rsidRPr="003A0D23" w:rsidRDefault="00464315" w:rsidP="00452C0A">
      <w:pPr>
        <w:pStyle w:val="TPOOdstavec"/>
        <w:spacing w:after="120"/>
      </w:pPr>
      <w:r>
        <w:t>Všechna svislá vzduchotechnická potrubí (stoupačky) jsou ve své spodní části opatřena T-kusem se zaslepeným dnem, ve kterém je umístěno kondenzátní hrdlo DN20. Za účelem snížení tvorby kondenzátu jsou svislá odtahová potrubí, která procházejí nevytápěným podkrovním prostorem v tomto prostoru izolována tepelnou izolací. Odvod kondenzátu je řešen samostatným projektem zdravotechniky.</w:t>
      </w:r>
    </w:p>
    <w:p w14:paraId="63669A72" w14:textId="77777777" w:rsidR="00452C0A" w:rsidRDefault="00452C0A" w:rsidP="00452C0A">
      <w:pPr>
        <w:rPr>
          <w:rFonts w:eastAsia="Calibri"/>
        </w:rPr>
      </w:pPr>
    </w:p>
    <w:p w14:paraId="723FFA20" w14:textId="77777777" w:rsidR="00452C0A" w:rsidRPr="00A67CFB" w:rsidRDefault="00452C0A" w:rsidP="00452C0A">
      <w:pPr>
        <w:pStyle w:val="Nadpis3"/>
        <w:spacing w:before="120"/>
        <w:jc w:val="both"/>
      </w:pPr>
      <w:bookmarkStart w:id="24" w:name="_Toc182909524"/>
      <w:r w:rsidRPr="00A67CFB">
        <w:t>Popis funkce</w:t>
      </w:r>
      <w:bookmarkEnd w:id="24"/>
    </w:p>
    <w:p w14:paraId="1B6BA15A" w14:textId="578D411C" w:rsidR="00452C0A" w:rsidRDefault="00452C0A" w:rsidP="00452C0A">
      <w:pPr>
        <w:pStyle w:val="TPOOdstavec"/>
        <w:spacing w:after="120"/>
      </w:pPr>
      <w:r w:rsidRPr="00434503">
        <w:t xml:space="preserve">Ventilátory se spouští automaticky spolu s osvětlením </w:t>
      </w:r>
      <w:r w:rsidR="00AB363C">
        <w:t xml:space="preserve">(v místnostech bez denního osvětlení) nebo na základě reakcí pohybových čidel (v místnostech s denním osvětlením) a </w:t>
      </w:r>
      <w:r w:rsidRPr="00434503">
        <w:t xml:space="preserve">automaticky se vypínají po nastavené době od zhasnutí posledního svítidla </w:t>
      </w:r>
      <w:r w:rsidR="00AB363C">
        <w:t xml:space="preserve">nebo od posledního zaznamenaného pohybu </w:t>
      </w:r>
      <w:r w:rsidRPr="00434503">
        <w:t>(časový doběh)</w:t>
      </w:r>
      <w:r>
        <w:t>.</w:t>
      </w:r>
      <w:r w:rsidR="00271E28">
        <w:t xml:space="preserve"> V koupelnách se ventilátory automaticky zapínají i podle hodnoty relativní vlhkosti vzduchu.</w:t>
      </w:r>
    </w:p>
    <w:p w14:paraId="6107AFC1" w14:textId="77777777" w:rsidR="00271E28" w:rsidRDefault="00271E28" w:rsidP="00452C0A">
      <w:pPr>
        <w:pStyle w:val="TPOOdstavec"/>
        <w:spacing w:after="120"/>
      </w:pPr>
    </w:p>
    <w:p w14:paraId="5636741A" w14:textId="6FB2A188" w:rsidR="00271E28" w:rsidRPr="00271E28" w:rsidRDefault="00271E28" w:rsidP="00452C0A">
      <w:pPr>
        <w:pStyle w:val="TPOOdstavec"/>
        <w:spacing w:after="120"/>
        <w:rPr>
          <w:u w:val="single"/>
        </w:rPr>
      </w:pPr>
      <w:r w:rsidRPr="00271E28">
        <w:rPr>
          <w:u w:val="single"/>
        </w:rPr>
        <w:t>Popis řízení jednotlivých větracích systémů:</w:t>
      </w:r>
    </w:p>
    <w:tbl>
      <w:tblPr>
        <w:tblStyle w:val="Mkatabulky"/>
        <w:tblW w:w="0" w:type="auto"/>
        <w:tblLook w:val="04A0" w:firstRow="1" w:lastRow="0" w:firstColumn="1" w:lastColumn="0" w:noHBand="0" w:noVBand="1"/>
      </w:tblPr>
      <w:tblGrid>
        <w:gridCol w:w="1100"/>
        <w:gridCol w:w="1121"/>
        <w:gridCol w:w="6982"/>
      </w:tblGrid>
      <w:tr w:rsidR="00590D56" w:rsidRPr="00590D56" w14:paraId="40D9FF04" w14:textId="77777777" w:rsidTr="008104EE">
        <w:trPr>
          <w:tblHeader/>
        </w:trPr>
        <w:tc>
          <w:tcPr>
            <w:tcW w:w="1100" w:type="dxa"/>
            <w:shd w:val="clear" w:color="auto" w:fill="D9D9D9" w:themeFill="background1" w:themeFillShade="D9"/>
            <w:vAlign w:val="center"/>
          </w:tcPr>
          <w:p w14:paraId="3C955BBD" w14:textId="0B528529" w:rsidR="00590D56" w:rsidRPr="00590D56" w:rsidRDefault="00590D56" w:rsidP="004F1BBB">
            <w:pPr>
              <w:pStyle w:val="TPOOdstavec"/>
              <w:spacing w:after="0"/>
              <w:jc w:val="center"/>
              <w:rPr>
                <w:sz w:val="22"/>
                <w:szCs w:val="22"/>
              </w:rPr>
            </w:pPr>
            <w:r w:rsidRPr="00590D56">
              <w:rPr>
                <w:sz w:val="22"/>
                <w:szCs w:val="22"/>
              </w:rPr>
              <w:t>Číslo místnosti</w:t>
            </w:r>
          </w:p>
        </w:tc>
        <w:tc>
          <w:tcPr>
            <w:tcW w:w="1121" w:type="dxa"/>
            <w:shd w:val="clear" w:color="auto" w:fill="D9D9D9" w:themeFill="background1" w:themeFillShade="D9"/>
            <w:vAlign w:val="center"/>
          </w:tcPr>
          <w:p w14:paraId="4FBA330D" w14:textId="4B49F67A" w:rsidR="00590D56" w:rsidRPr="00590D56" w:rsidRDefault="00590D56" w:rsidP="004F1BBB">
            <w:pPr>
              <w:pStyle w:val="TPOOdstavec"/>
              <w:spacing w:after="0"/>
              <w:jc w:val="center"/>
              <w:rPr>
                <w:sz w:val="22"/>
                <w:szCs w:val="22"/>
              </w:rPr>
            </w:pPr>
            <w:r w:rsidRPr="00590D56">
              <w:rPr>
                <w:sz w:val="22"/>
                <w:szCs w:val="22"/>
              </w:rPr>
              <w:t>Označení zařízení</w:t>
            </w:r>
          </w:p>
        </w:tc>
        <w:tc>
          <w:tcPr>
            <w:tcW w:w="6982" w:type="dxa"/>
            <w:shd w:val="clear" w:color="auto" w:fill="D9D9D9" w:themeFill="background1" w:themeFillShade="D9"/>
            <w:vAlign w:val="center"/>
          </w:tcPr>
          <w:p w14:paraId="35455BA8" w14:textId="5E8581C0" w:rsidR="00590D56" w:rsidRPr="00590D56" w:rsidRDefault="00590D56" w:rsidP="004F1BBB">
            <w:pPr>
              <w:pStyle w:val="TPOOdstavec"/>
              <w:spacing w:after="0"/>
              <w:jc w:val="center"/>
              <w:rPr>
                <w:sz w:val="22"/>
                <w:szCs w:val="22"/>
              </w:rPr>
            </w:pPr>
            <w:r w:rsidRPr="00590D56">
              <w:rPr>
                <w:sz w:val="22"/>
                <w:szCs w:val="22"/>
              </w:rPr>
              <w:t>Popis funkce</w:t>
            </w:r>
          </w:p>
        </w:tc>
      </w:tr>
      <w:tr w:rsidR="00590D56" w:rsidRPr="00590D56" w14:paraId="4A0E41FD" w14:textId="77777777" w:rsidTr="008104EE">
        <w:tc>
          <w:tcPr>
            <w:tcW w:w="1100" w:type="dxa"/>
            <w:vAlign w:val="center"/>
          </w:tcPr>
          <w:p w14:paraId="06192522" w14:textId="6802C392" w:rsidR="00590D56" w:rsidRPr="00590D56" w:rsidRDefault="00590D56" w:rsidP="00590D56">
            <w:pPr>
              <w:pStyle w:val="TPOOdstavec"/>
              <w:spacing w:after="0"/>
              <w:jc w:val="center"/>
              <w:rPr>
                <w:sz w:val="22"/>
                <w:szCs w:val="22"/>
              </w:rPr>
            </w:pPr>
            <w:r w:rsidRPr="00590D56">
              <w:rPr>
                <w:sz w:val="22"/>
                <w:szCs w:val="22"/>
              </w:rPr>
              <w:t>1.35</w:t>
            </w:r>
          </w:p>
        </w:tc>
        <w:tc>
          <w:tcPr>
            <w:tcW w:w="1121" w:type="dxa"/>
            <w:vAlign w:val="center"/>
          </w:tcPr>
          <w:p w14:paraId="0867531E" w14:textId="6796C106" w:rsidR="00590D56" w:rsidRPr="00590D56" w:rsidRDefault="00590D56" w:rsidP="00590D56">
            <w:pPr>
              <w:pStyle w:val="TPOOdstavec"/>
              <w:spacing w:after="0"/>
              <w:jc w:val="center"/>
              <w:rPr>
                <w:sz w:val="22"/>
                <w:szCs w:val="22"/>
              </w:rPr>
            </w:pPr>
            <w:r w:rsidRPr="00590D56">
              <w:rPr>
                <w:rFonts w:eastAsia="Calibri"/>
                <w:sz w:val="22"/>
                <w:szCs w:val="22"/>
              </w:rPr>
              <w:t>OV-1</w:t>
            </w:r>
          </w:p>
        </w:tc>
        <w:tc>
          <w:tcPr>
            <w:tcW w:w="6982" w:type="dxa"/>
            <w:vAlign w:val="center"/>
          </w:tcPr>
          <w:p w14:paraId="7EEC4B36" w14:textId="2B36B90D" w:rsidR="00590D56" w:rsidRPr="00590D56" w:rsidRDefault="00CA11B9" w:rsidP="00590D56">
            <w:pPr>
              <w:pStyle w:val="TPOOdstavec"/>
              <w:spacing w:after="0"/>
              <w:rPr>
                <w:sz w:val="22"/>
                <w:szCs w:val="22"/>
              </w:rPr>
            </w:pPr>
            <w:r>
              <w:rPr>
                <w:sz w:val="22"/>
                <w:szCs w:val="22"/>
              </w:rPr>
              <w:t>Automatické spouštění</w:t>
            </w:r>
            <w:r w:rsidR="00590D56" w:rsidRPr="00590D56">
              <w:rPr>
                <w:sz w:val="22"/>
                <w:szCs w:val="22"/>
              </w:rPr>
              <w:t xml:space="preserve"> </w:t>
            </w:r>
            <w:r>
              <w:rPr>
                <w:sz w:val="22"/>
                <w:szCs w:val="22"/>
              </w:rPr>
              <w:t xml:space="preserve">ventilátoru na základě reakce </w:t>
            </w:r>
            <w:r w:rsidR="00590D56" w:rsidRPr="00590D56">
              <w:rPr>
                <w:sz w:val="22"/>
                <w:szCs w:val="22"/>
              </w:rPr>
              <w:t>pohybov</w:t>
            </w:r>
            <w:r>
              <w:rPr>
                <w:sz w:val="22"/>
                <w:szCs w:val="22"/>
              </w:rPr>
              <w:t>ého</w:t>
            </w:r>
            <w:r w:rsidR="00590D56" w:rsidRPr="00590D56">
              <w:rPr>
                <w:sz w:val="22"/>
                <w:szCs w:val="22"/>
              </w:rPr>
              <w:t xml:space="preserve"> čidl</w:t>
            </w:r>
            <w:r>
              <w:rPr>
                <w:sz w:val="22"/>
                <w:szCs w:val="22"/>
              </w:rPr>
              <w:t>a a dle hodnoty relativní vlhkosti v místnosti</w:t>
            </w:r>
            <w:r w:rsidR="00590D56" w:rsidRPr="00590D56">
              <w:rPr>
                <w:sz w:val="22"/>
                <w:szCs w:val="22"/>
              </w:rPr>
              <w:t>. Vypínání automatické s časovým doběhem po posledním zaznamenaném pohybu</w:t>
            </w:r>
            <w:r>
              <w:rPr>
                <w:sz w:val="22"/>
                <w:szCs w:val="22"/>
              </w:rPr>
              <w:t xml:space="preserve"> nebo po poklesu relativní vlhkosti</w:t>
            </w:r>
            <w:r w:rsidR="00590D56" w:rsidRPr="00590D56">
              <w:rPr>
                <w:sz w:val="22"/>
                <w:szCs w:val="22"/>
              </w:rPr>
              <w:t xml:space="preserve">. </w:t>
            </w:r>
          </w:p>
        </w:tc>
      </w:tr>
      <w:tr w:rsidR="00590D56" w:rsidRPr="00590D56" w14:paraId="0183DA2D" w14:textId="77777777" w:rsidTr="008104EE">
        <w:tc>
          <w:tcPr>
            <w:tcW w:w="1100" w:type="dxa"/>
            <w:vAlign w:val="center"/>
          </w:tcPr>
          <w:p w14:paraId="64B7572B" w14:textId="00340DD1" w:rsidR="00590D56" w:rsidRPr="00590D56" w:rsidRDefault="00590D56" w:rsidP="00590D56">
            <w:pPr>
              <w:pStyle w:val="TPOOdstavec"/>
              <w:spacing w:after="0"/>
              <w:jc w:val="center"/>
              <w:rPr>
                <w:sz w:val="22"/>
                <w:szCs w:val="22"/>
              </w:rPr>
            </w:pPr>
            <w:r w:rsidRPr="00590D56">
              <w:rPr>
                <w:sz w:val="22"/>
                <w:szCs w:val="22"/>
              </w:rPr>
              <w:t>1.36</w:t>
            </w:r>
          </w:p>
        </w:tc>
        <w:tc>
          <w:tcPr>
            <w:tcW w:w="1121" w:type="dxa"/>
            <w:vAlign w:val="center"/>
          </w:tcPr>
          <w:p w14:paraId="2AC69C9F" w14:textId="1D77E650" w:rsidR="00590D56" w:rsidRPr="00590D56" w:rsidRDefault="00590D56" w:rsidP="00590D56">
            <w:pPr>
              <w:pStyle w:val="TPOOdstavec"/>
              <w:spacing w:after="0"/>
              <w:jc w:val="center"/>
              <w:rPr>
                <w:sz w:val="22"/>
                <w:szCs w:val="22"/>
              </w:rPr>
            </w:pPr>
            <w:r w:rsidRPr="00590D56">
              <w:rPr>
                <w:rFonts w:eastAsia="Calibri"/>
                <w:sz w:val="22"/>
                <w:szCs w:val="22"/>
              </w:rPr>
              <w:t>OV-2</w:t>
            </w:r>
          </w:p>
        </w:tc>
        <w:tc>
          <w:tcPr>
            <w:tcW w:w="6982" w:type="dxa"/>
            <w:vAlign w:val="center"/>
          </w:tcPr>
          <w:p w14:paraId="20734752" w14:textId="38272C8E" w:rsidR="00590D56" w:rsidRPr="00590D56" w:rsidRDefault="00CA11B9" w:rsidP="00590D56">
            <w:pPr>
              <w:pStyle w:val="TPOOdstavec"/>
              <w:spacing w:after="0"/>
              <w:rPr>
                <w:sz w:val="22"/>
                <w:szCs w:val="22"/>
              </w:rPr>
            </w:pPr>
            <w:r>
              <w:rPr>
                <w:sz w:val="22"/>
                <w:szCs w:val="22"/>
              </w:rPr>
              <w:t>Automatické spouštění</w:t>
            </w:r>
            <w:r w:rsidRPr="00590D56">
              <w:rPr>
                <w:sz w:val="22"/>
                <w:szCs w:val="22"/>
              </w:rPr>
              <w:t xml:space="preserve"> </w:t>
            </w:r>
            <w:r>
              <w:rPr>
                <w:sz w:val="22"/>
                <w:szCs w:val="22"/>
              </w:rPr>
              <w:t>ventilátoru spolu s osvětlením místnosti a dle hodnoty relativní vlhkosti v místnosti</w:t>
            </w:r>
            <w:r w:rsidRPr="00590D56">
              <w:rPr>
                <w:sz w:val="22"/>
                <w:szCs w:val="22"/>
              </w:rPr>
              <w:t xml:space="preserve">. Vypínání automatické s časovým doběhem po </w:t>
            </w:r>
            <w:r>
              <w:rPr>
                <w:sz w:val="22"/>
                <w:szCs w:val="22"/>
              </w:rPr>
              <w:t>zhasnutí svítidla nebo po poklesu relativní vlhkosti</w:t>
            </w:r>
            <w:r w:rsidRPr="00590D56">
              <w:rPr>
                <w:sz w:val="22"/>
                <w:szCs w:val="22"/>
              </w:rPr>
              <w:t>.</w:t>
            </w:r>
          </w:p>
        </w:tc>
      </w:tr>
      <w:tr w:rsidR="00590D56" w:rsidRPr="00590D56" w14:paraId="30B4BCCC" w14:textId="77777777" w:rsidTr="008104EE">
        <w:tc>
          <w:tcPr>
            <w:tcW w:w="1100" w:type="dxa"/>
            <w:vAlign w:val="center"/>
          </w:tcPr>
          <w:p w14:paraId="20066BFE" w14:textId="44732C4F" w:rsidR="00590D56" w:rsidRPr="00590D56" w:rsidRDefault="00590D56" w:rsidP="00590D56">
            <w:pPr>
              <w:pStyle w:val="TPOOdstavec"/>
              <w:spacing w:after="0"/>
              <w:jc w:val="center"/>
              <w:rPr>
                <w:sz w:val="22"/>
                <w:szCs w:val="22"/>
              </w:rPr>
            </w:pPr>
            <w:r w:rsidRPr="00590D56">
              <w:rPr>
                <w:sz w:val="22"/>
                <w:szCs w:val="22"/>
              </w:rPr>
              <w:t>1.30</w:t>
            </w:r>
          </w:p>
        </w:tc>
        <w:tc>
          <w:tcPr>
            <w:tcW w:w="1121" w:type="dxa"/>
            <w:vAlign w:val="center"/>
          </w:tcPr>
          <w:p w14:paraId="3CC64F39" w14:textId="1BCB4A74" w:rsidR="00590D56" w:rsidRPr="00590D56" w:rsidRDefault="00590D56" w:rsidP="00590D56">
            <w:pPr>
              <w:pStyle w:val="TPOOdstavec"/>
              <w:spacing w:after="0"/>
              <w:jc w:val="center"/>
              <w:rPr>
                <w:sz w:val="22"/>
                <w:szCs w:val="22"/>
              </w:rPr>
            </w:pPr>
            <w:r w:rsidRPr="00590D56">
              <w:rPr>
                <w:rFonts w:eastAsia="Calibri"/>
                <w:sz w:val="22"/>
                <w:szCs w:val="22"/>
              </w:rPr>
              <w:t>OV-3</w:t>
            </w:r>
          </w:p>
        </w:tc>
        <w:tc>
          <w:tcPr>
            <w:tcW w:w="6982" w:type="dxa"/>
            <w:vAlign w:val="center"/>
          </w:tcPr>
          <w:p w14:paraId="1EDA1DC4" w14:textId="50DF72F1" w:rsidR="00590D56" w:rsidRPr="00590D56" w:rsidRDefault="00CA11B9" w:rsidP="00590D56">
            <w:pPr>
              <w:pStyle w:val="TPOOdstavec"/>
              <w:spacing w:after="0"/>
              <w:rPr>
                <w:sz w:val="22"/>
                <w:szCs w:val="22"/>
              </w:rPr>
            </w:pPr>
            <w:r>
              <w:rPr>
                <w:sz w:val="22"/>
                <w:szCs w:val="22"/>
              </w:rPr>
              <w:t>Automatické spouštění</w:t>
            </w:r>
            <w:r w:rsidRPr="00590D56">
              <w:rPr>
                <w:sz w:val="22"/>
                <w:szCs w:val="22"/>
              </w:rPr>
              <w:t xml:space="preserve"> </w:t>
            </w:r>
            <w:r>
              <w:rPr>
                <w:sz w:val="22"/>
                <w:szCs w:val="22"/>
              </w:rPr>
              <w:t>ventilátoru spolu s osvětlením místnosti</w:t>
            </w:r>
            <w:r w:rsidRPr="00590D56">
              <w:rPr>
                <w:sz w:val="22"/>
                <w:szCs w:val="22"/>
              </w:rPr>
              <w:t xml:space="preserve">. Vypínání automatické s časovým doběhem po </w:t>
            </w:r>
            <w:r>
              <w:rPr>
                <w:sz w:val="22"/>
                <w:szCs w:val="22"/>
              </w:rPr>
              <w:t>zhasnutí svítidla</w:t>
            </w:r>
            <w:r w:rsidRPr="00590D56">
              <w:rPr>
                <w:sz w:val="22"/>
                <w:szCs w:val="22"/>
              </w:rPr>
              <w:t>.</w:t>
            </w:r>
          </w:p>
        </w:tc>
      </w:tr>
      <w:tr w:rsidR="00590D56" w:rsidRPr="00590D56" w14:paraId="15B761BE" w14:textId="77777777" w:rsidTr="008104EE">
        <w:tc>
          <w:tcPr>
            <w:tcW w:w="1100" w:type="dxa"/>
            <w:vAlign w:val="center"/>
          </w:tcPr>
          <w:p w14:paraId="20BBBAB9" w14:textId="64675A25" w:rsidR="00590D56" w:rsidRPr="00590D56" w:rsidRDefault="00590D56" w:rsidP="00590D56">
            <w:pPr>
              <w:pStyle w:val="TPOOdstavec"/>
              <w:spacing w:after="0"/>
              <w:jc w:val="center"/>
              <w:rPr>
                <w:sz w:val="22"/>
                <w:szCs w:val="22"/>
              </w:rPr>
            </w:pPr>
            <w:r w:rsidRPr="00590D56">
              <w:rPr>
                <w:sz w:val="22"/>
                <w:szCs w:val="22"/>
              </w:rPr>
              <w:t>1.30</w:t>
            </w:r>
          </w:p>
        </w:tc>
        <w:tc>
          <w:tcPr>
            <w:tcW w:w="1121" w:type="dxa"/>
            <w:vAlign w:val="center"/>
          </w:tcPr>
          <w:p w14:paraId="0D80AFA0" w14:textId="60F4113D" w:rsidR="00590D56" w:rsidRPr="00590D56" w:rsidRDefault="00590D56" w:rsidP="00590D56">
            <w:pPr>
              <w:pStyle w:val="TPOOdstavec"/>
              <w:spacing w:after="0"/>
              <w:jc w:val="center"/>
              <w:rPr>
                <w:sz w:val="22"/>
                <w:szCs w:val="22"/>
              </w:rPr>
            </w:pPr>
            <w:r w:rsidRPr="00590D56">
              <w:rPr>
                <w:rFonts w:eastAsia="Calibri"/>
                <w:sz w:val="22"/>
                <w:szCs w:val="22"/>
              </w:rPr>
              <w:t>OV-4</w:t>
            </w:r>
          </w:p>
        </w:tc>
        <w:tc>
          <w:tcPr>
            <w:tcW w:w="6982" w:type="dxa"/>
            <w:vAlign w:val="center"/>
          </w:tcPr>
          <w:p w14:paraId="1CDE42DA" w14:textId="15745B4D" w:rsidR="00590D56" w:rsidRPr="00590D56" w:rsidRDefault="00CA11B9" w:rsidP="00590D56">
            <w:pPr>
              <w:pStyle w:val="TPOOdstavec"/>
              <w:spacing w:after="0"/>
              <w:rPr>
                <w:sz w:val="22"/>
                <w:szCs w:val="22"/>
              </w:rPr>
            </w:pPr>
            <w:r>
              <w:rPr>
                <w:sz w:val="22"/>
                <w:szCs w:val="22"/>
              </w:rPr>
              <w:t>Automatické spouštění</w:t>
            </w:r>
            <w:r w:rsidRPr="00590D56">
              <w:rPr>
                <w:sz w:val="22"/>
                <w:szCs w:val="22"/>
              </w:rPr>
              <w:t xml:space="preserve"> </w:t>
            </w:r>
            <w:r>
              <w:rPr>
                <w:sz w:val="22"/>
                <w:szCs w:val="22"/>
              </w:rPr>
              <w:t>ventilátoru spolu s osvětlením místnosti a dle hodnoty relativní vlhkosti v místnosti</w:t>
            </w:r>
            <w:r w:rsidRPr="00590D56">
              <w:rPr>
                <w:sz w:val="22"/>
                <w:szCs w:val="22"/>
              </w:rPr>
              <w:t xml:space="preserve">. Vypínání automatické s časovým doběhem po </w:t>
            </w:r>
            <w:r>
              <w:rPr>
                <w:sz w:val="22"/>
                <w:szCs w:val="22"/>
              </w:rPr>
              <w:t>zhasnutí svítidla nebo po poklesu relativní vlhkosti</w:t>
            </w:r>
            <w:r w:rsidRPr="00590D56">
              <w:rPr>
                <w:sz w:val="22"/>
                <w:szCs w:val="22"/>
              </w:rPr>
              <w:t>.</w:t>
            </w:r>
          </w:p>
        </w:tc>
      </w:tr>
      <w:tr w:rsidR="00590D56" w:rsidRPr="00590D56" w14:paraId="4674FBEB" w14:textId="77777777" w:rsidTr="008104EE">
        <w:tc>
          <w:tcPr>
            <w:tcW w:w="1100" w:type="dxa"/>
            <w:vAlign w:val="center"/>
          </w:tcPr>
          <w:p w14:paraId="372D6082" w14:textId="48791465" w:rsidR="00590D56" w:rsidRPr="00590D56" w:rsidRDefault="00590D56" w:rsidP="00590D56">
            <w:pPr>
              <w:pStyle w:val="TPOOdstavec"/>
              <w:spacing w:after="0"/>
              <w:jc w:val="center"/>
              <w:rPr>
                <w:sz w:val="22"/>
                <w:szCs w:val="22"/>
              </w:rPr>
            </w:pPr>
            <w:r w:rsidRPr="00590D56">
              <w:rPr>
                <w:sz w:val="22"/>
                <w:szCs w:val="22"/>
              </w:rPr>
              <w:t>1.20</w:t>
            </w:r>
          </w:p>
        </w:tc>
        <w:tc>
          <w:tcPr>
            <w:tcW w:w="1121" w:type="dxa"/>
            <w:vAlign w:val="center"/>
          </w:tcPr>
          <w:p w14:paraId="34DE3F7F" w14:textId="0E464DD8" w:rsidR="00590D56" w:rsidRPr="00590D56" w:rsidRDefault="00590D56" w:rsidP="00590D56">
            <w:pPr>
              <w:pStyle w:val="TPOOdstavec"/>
              <w:spacing w:after="0"/>
              <w:jc w:val="center"/>
              <w:rPr>
                <w:sz w:val="22"/>
                <w:szCs w:val="22"/>
              </w:rPr>
            </w:pPr>
            <w:r w:rsidRPr="00590D56">
              <w:rPr>
                <w:rFonts w:eastAsia="Calibri"/>
                <w:sz w:val="22"/>
                <w:szCs w:val="22"/>
              </w:rPr>
              <w:t>OV-5</w:t>
            </w:r>
          </w:p>
        </w:tc>
        <w:tc>
          <w:tcPr>
            <w:tcW w:w="6982" w:type="dxa"/>
            <w:vAlign w:val="center"/>
          </w:tcPr>
          <w:p w14:paraId="4D36B2C5" w14:textId="21923C7F" w:rsidR="00590D56" w:rsidRPr="00590D56" w:rsidRDefault="00CA11B9" w:rsidP="00590D56">
            <w:pPr>
              <w:pStyle w:val="TPOOdstavec"/>
              <w:spacing w:after="0"/>
              <w:rPr>
                <w:sz w:val="22"/>
                <w:szCs w:val="22"/>
              </w:rPr>
            </w:pPr>
            <w:r>
              <w:rPr>
                <w:sz w:val="22"/>
                <w:szCs w:val="22"/>
              </w:rPr>
              <w:t>Automatické spouštění</w:t>
            </w:r>
            <w:r w:rsidRPr="00590D56">
              <w:rPr>
                <w:sz w:val="22"/>
                <w:szCs w:val="22"/>
              </w:rPr>
              <w:t xml:space="preserve"> </w:t>
            </w:r>
            <w:r>
              <w:rPr>
                <w:sz w:val="22"/>
                <w:szCs w:val="22"/>
              </w:rPr>
              <w:t>ventilátoru spolu s osvětlením v kterékoliv větrané místnosti</w:t>
            </w:r>
            <w:r w:rsidRPr="00590D56">
              <w:rPr>
                <w:sz w:val="22"/>
                <w:szCs w:val="22"/>
              </w:rPr>
              <w:t xml:space="preserve">. Vypínání automatické s časovým doběhem po </w:t>
            </w:r>
            <w:r>
              <w:rPr>
                <w:sz w:val="22"/>
                <w:szCs w:val="22"/>
              </w:rPr>
              <w:t>zhasnutí posledního svítidla</w:t>
            </w:r>
            <w:r w:rsidRPr="00590D56">
              <w:rPr>
                <w:sz w:val="22"/>
                <w:szCs w:val="22"/>
              </w:rPr>
              <w:t>.</w:t>
            </w:r>
          </w:p>
        </w:tc>
      </w:tr>
      <w:tr w:rsidR="00590D56" w:rsidRPr="00590D56" w14:paraId="6F66FF33" w14:textId="77777777" w:rsidTr="008104EE">
        <w:tc>
          <w:tcPr>
            <w:tcW w:w="1100" w:type="dxa"/>
            <w:vAlign w:val="center"/>
          </w:tcPr>
          <w:p w14:paraId="10F143BC" w14:textId="146FB55B" w:rsidR="00590D56" w:rsidRPr="00590D56" w:rsidRDefault="00590D56" w:rsidP="00590D56">
            <w:pPr>
              <w:pStyle w:val="TPOOdstavec"/>
              <w:spacing w:after="0"/>
              <w:jc w:val="center"/>
              <w:rPr>
                <w:sz w:val="22"/>
                <w:szCs w:val="22"/>
              </w:rPr>
            </w:pPr>
            <w:r w:rsidRPr="00590D56">
              <w:rPr>
                <w:sz w:val="22"/>
                <w:szCs w:val="22"/>
              </w:rPr>
              <w:lastRenderedPageBreak/>
              <w:t>1.20</w:t>
            </w:r>
          </w:p>
        </w:tc>
        <w:tc>
          <w:tcPr>
            <w:tcW w:w="1121" w:type="dxa"/>
            <w:vAlign w:val="center"/>
          </w:tcPr>
          <w:p w14:paraId="74DF4621" w14:textId="3A251489" w:rsidR="00590D56" w:rsidRPr="00590D56" w:rsidRDefault="00590D56" w:rsidP="00590D56">
            <w:pPr>
              <w:pStyle w:val="TPOOdstavec"/>
              <w:spacing w:after="0"/>
              <w:jc w:val="center"/>
              <w:rPr>
                <w:sz w:val="22"/>
                <w:szCs w:val="22"/>
              </w:rPr>
            </w:pPr>
            <w:r w:rsidRPr="00590D56">
              <w:rPr>
                <w:rFonts w:eastAsia="Calibri"/>
                <w:sz w:val="22"/>
                <w:szCs w:val="22"/>
              </w:rPr>
              <w:t>OV-6</w:t>
            </w:r>
          </w:p>
        </w:tc>
        <w:tc>
          <w:tcPr>
            <w:tcW w:w="6982" w:type="dxa"/>
            <w:vAlign w:val="center"/>
          </w:tcPr>
          <w:p w14:paraId="34926630" w14:textId="33B729CE" w:rsidR="00590D56" w:rsidRPr="00590D56" w:rsidRDefault="009C644F" w:rsidP="00590D56">
            <w:pPr>
              <w:pStyle w:val="TPOOdstavec"/>
              <w:spacing w:after="0"/>
              <w:rPr>
                <w:sz w:val="22"/>
                <w:szCs w:val="22"/>
              </w:rPr>
            </w:pPr>
            <w:r>
              <w:rPr>
                <w:sz w:val="22"/>
                <w:szCs w:val="22"/>
              </w:rPr>
              <w:t>Automatické spouštění</w:t>
            </w:r>
            <w:r w:rsidRPr="00590D56">
              <w:rPr>
                <w:sz w:val="22"/>
                <w:szCs w:val="22"/>
              </w:rPr>
              <w:t xml:space="preserve"> </w:t>
            </w:r>
            <w:r>
              <w:rPr>
                <w:sz w:val="22"/>
                <w:szCs w:val="22"/>
              </w:rPr>
              <w:t>ventilátoru spolu s osvětlením místnosti a dle hodnoty relativní vlhkosti v místnosti</w:t>
            </w:r>
            <w:r w:rsidRPr="00590D56">
              <w:rPr>
                <w:sz w:val="22"/>
                <w:szCs w:val="22"/>
              </w:rPr>
              <w:t xml:space="preserve">. Vypínání automatické s časovým doběhem po </w:t>
            </w:r>
            <w:r>
              <w:rPr>
                <w:sz w:val="22"/>
                <w:szCs w:val="22"/>
              </w:rPr>
              <w:t>zhasnutí svítidla nebo po poklesu relativní vlhkosti</w:t>
            </w:r>
            <w:r w:rsidRPr="00590D56">
              <w:rPr>
                <w:sz w:val="22"/>
                <w:szCs w:val="22"/>
              </w:rPr>
              <w:t>.</w:t>
            </w:r>
          </w:p>
        </w:tc>
      </w:tr>
      <w:tr w:rsidR="00590D56" w:rsidRPr="00590D56" w14:paraId="07362CB4" w14:textId="77777777" w:rsidTr="008104EE">
        <w:tc>
          <w:tcPr>
            <w:tcW w:w="1100" w:type="dxa"/>
            <w:vAlign w:val="center"/>
          </w:tcPr>
          <w:p w14:paraId="5D593778" w14:textId="39A06526" w:rsidR="00590D56" w:rsidRPr="00590D56" w:rsidRDefault="00590D56" w:rsidP="00590D56">
            <w:pPr>
              <w:pStyle w:val="TPOOdstavec"/>
              <w:spacing w:after="0"/>
              <w:jc w:val="center"/>
              <w:rPr>
                <w:sz w:val="22"/>
                <w:szCs w:val="22"/>
              </w:rPr>
            </w:pPr>
            <w:r w:rsidRPr="00590D56">
              <w:rPr>
                <w:sz w:val="22"/>
                <w:szCs w:val="22"/>
              </w:rPr>
              <w:t>1.21</w:t>
            </w:r>
          </w:p>
        </w:tc>
        <w:tc>
          <w:tcPr>
            <w:tcW w:w="1121" w:type="dxa"/>
            <w:vAlign w:val="center"/>
          </w:tcPr>
          <w:p w14:paraId="3CBDEB2B" w14:textId="3B91A708" w:rsidR="00590D56" w:rsidRPr="00590D56" w:rsidRDefault="00590D56" w:rsidP="00590D56">
            <w:pPr>
              <w:pStyle w:val="TPOOdstavec"/>
              <w:spacing w:after="0"/>
              <w:jc w:val="center"/>
              <w:rPr>
                <w:sz w:val="22"/>
                <w:szCs w:val="22"/>
              </w:rPr>
            </w:pPr>
            <w:r w:rsidRPr="00590D56">
              <w:rPr>
                <w:rFonts w:eastAsia="Calibri"/>
                <w:sz w:val="22"/>
                <w:szCs w:val="22"/>
              </w:rPr>
              <w:t>OV-7</w:t>
            </w:r>
          </w:p>
        </w:tc>
        <w:tc>
          <w:tcPr>
            <w:tcW w:w="6982" w:type="dxa"/>
            <w:vAlign w:val="center"/>
          </w:tcPr>
          <w:p w14:paraId="5CF39208" w14:textId="14CB8507" w:rsidR="00590D56" w:rsidRPr="00590D56" w:rsidRDefault="009C644F" w:rsidP="00590D56">
            <w:pPr>
              <w:pStyle w:val="TPOOdstavec"/>
              <w:spacing w:after="0"/>
              <w:rPr>
                <w:sz w:val="22"/>
                <w:szCs w:val="22"/>
              </w:rPr>
            </w:pPr>
            <w:r>
              <w:rPr>
                <w:sz w:val="22"/>
                <w:szCs w:val="22"/>
              </w:rPr>
              <w:t>Automatické spouštění</w:t>
            </w:r>
            <w:r w:rsidRPr="00590D56">
              <w:rPr>
                <w:sz w:val="22"/>
                <w:szCs w:val="22"/>
              </w:rPr>
              <w:t xml:space="preserve"> </w:t>
            </w:r>
            <w:r>
              <w:rPr>
                <w:sz w:val="22"/>
                <w:szCs w:val="22"/>
              </w:rPr>
              <w:t>ventilátoru spolu s osvětlením místnosti a dle hodnoty relativní vlhkosti v místnosti</w:t>
            </w:r>
            <w:r w:rsidRPr="00590D56">
              <w:rPr>
                <w:sz w:val="22"/>
                <w:szCs w:val="22"/>
              </w:rPr>
              <w:t xml:space="preserve">. Vypínání automatické s časovým doběhem po </w:t>
            </w:r>
            <w:r>
              <w:rPr>
                <w:sz w:val="22"/>
                <w:szCs w:val="22"/>
              </w:rPr>
              <w:t>zhasnutí svítidla nebo po poklesu relativní vlhkosti</w:t>
            </w:r>
            <w:r w:rsidRPr="00590D56">
              <w:rPr>
                <w:sz w:val="22"/>
                <w:szCs w:val="22"/>
              </w:rPr>
              <w:t>.</w:t>
            </w:r>
          </w:p>
        </w:tc>
      </w:tr>
      <w:tr w:rsidR="00590D56" w:rsidRPr="00590D56" w14:paraId="14FFDB6B" w14:textId="77777777" w:rsidTr="008104EE">
        <w:tc>
          <w:tcPr>
            <w:tcW w:w="1100" w:type="dxa"/>
            <w:vAlign w:val="center"/>
          </w:tcPr>
          <w:p w14:paraId="445DA92B" w14:textId="4D212167" w:rsidR="00590D56" w:rsidRPr="00590D56" w:rsidRDefault="00590D56" w:rsidP="00590D56">
            <w:pPr>
              <w:pStyle w:val="TPOOdstavec"/>
              <w:spacing w:after="0"/>
              <w:jc w:val="center"/>
              <w:rPr>
                <w:sz w:val="22"/>
                <w:szCs w:val="22"/>
              </w:rPr>
            </w:pPr>
            <w:r w:rsidRPr="00590D56">
              <w:rPr>
                <w:sz w:val="22"/>
                <w:szCs w:val="22"/>
              </w:rPr>
              <w:t>1.17</w:t>
            </w:r>
          </w:p>
        </w:tc>
        <w:tc>
          <w:tcPr>
            <w:tcW w:w="1121" w:type="dxa"/>
            <w:vAlign w:val="center"/>
          </w:tcPr>
          <w:p w14:paraId="35C5B0BE" w14:textId="5DC1C0E3" w:rsidR="00590D56" w:rsidRPr="00590D56" w:rsidRDefault="00590D56" w:rsidP="00590D56">
            <w:pPr>
              <w:pStyle w:val="TPOOdstavec"/>
              <w:spacing w:after="0"/>
              <w:jc w:val="center"/>
              <w:rPr>
                <w:sz w:val="22"/>
                <w:szCs w:val="22"/>
              </w:rPr>
            </w:pPr>
            <w:r w:rsidRPr="00590D56">
              <w:rPr>
                <w:rFonts w:eastAsia="Calibri"/>
                <w:sz w:val="22"/>
                <w:szCs w:val="22"/>
              </w:rPr>
              <w:t>OV-8</w:t>
            </w:r>
          </w:p>
        </w:tc>
        <w:tc>
          <w:tcPr>
            <w:tcW w:w="6982" w:type="dxa"/>
            <w:vAlign w:val="center"/>
          </w:tcPr>
          <w:p w14:paraId="7C1A38BE" w14:textId="25DA6545" w:rsidR="00590D56" w:rsidRPr="00590D56" w:rsidRDefault="009C644F" w:rsidP="00590D56">
            <w:pPr>
              <w:pStyle w:val="TPOOdstavec"/>
              <w:spacing w:after="0"/>
              <w:rPr>
                <w:sz w:val="22"/>
                <w:szCs w:val="22"/>
              </w:rPr>
            </w:pPr>
            <w:r>
              <w:rPr>
                <w:sz w:val="22"/>
                <w:szCs w:val="22"/>
              </w:rPr>
              <w:t>Automatické spouštění</w:t>
            </w:r>
            <w:r w:rsidRPr="00590D56">
              <w:rPr>
                <w:sz w:val="22"/>
                <w:szCs w:val="22"/>
              </w:rPr>
              <w:t xml:space="preserve"> </w:t>
            </w:r>
            <w:r>
              <w:rPr>
                <w:sz w:val="22"/>
                <w:szCs w:val="22"/>
              </w:rPr>
              <w:t>ventilátoru spolu s osvětlením místnosti</w:t>
            </w:r>
            <w:r w:rsidRPr="00590D56">
              <w:rPr>
                <w:sz w:val="22"/>
                <w:szCs w:val="22"/>
              </w:rPr>
              <w:t xml:space="preserve">. Vypínání automatické s časovým doběhem po </w:t>
            </w:r>
            <w:r>
              <w:rPr>
                <w:sz w:val="22"/>
                <w:szCs w:val="22"/>
              </w:rPr>
              <w:t>zhasnutí svítidla</w:t>
            </w:r>
            <w:r w:rsidRPr="00590D56">
              <w:rPr>
                <w:sz w:val="22"/>
                <w:szCs w:val="22"/>
              </w:rPr>
              <w:t>.</w:t>
            </w:r>
          </w:p>
        </w:tc>
      </w:tr>
      <w:tr w:rsidR="00590D56" w:rsidRPr="00590D56" w14:paraId="5673DAB3" w14:textId="77777777" w:rsidTr="008104EE">
        <w:tc>
          <w:tcPr>
            <w:tcW w:w="1100" w:type="dxa"/>
            <w:vAlign w:val="center"/>
          </w:tcPr>
          <w:p w14:paraId="6823B783" w14:textId="2DB7577B" w:rsidR="00590D56" w:rsidRPr="00590D56" w:rsidRDefault="00590D56" w:rsidP="00590D56">
            <w:pPr>
              <w:pStyle w:val="TPOOdstavec"/>
              <w:spacing w:after="0"/>
              <w:jc w:val="center"/>
              <w:rPr>
                <w:sz w:val="22"/>
                <w:szCs w:val="22"/>
              </w:rPr>
            </w:pPr>
            <w:r w:rsidRPr="00590D56">
              <w:rPr>
                <w:sz w:val="22"/>
                <w:szCs w:val="22"/>
              </w:rPr>
              <w:t>1.16</w:t>
            </w:r>
          </w:p>
        </w:tc>
        <w:tc>
          <w:tcPr>
            <w:tcW w:w="1121" w:type="dxa"/>
            <w:vAlign w:val="center"/>
          </w:tcPr>
          <w:p w14:paraId="74238230" w14:textId="6D119C47" w:rsidR="00590D56" w:rsidRPr="00590D56" w:rsidRDefault="00590D56" w:rsidP="00590D56">
            <w:pPr>
              <w:pStyle w:val="TPOOdstavec"/>
              <w:spacing w:after="0"/>
              <w:jc w:val="center"/>
              <w:rPr>
                <w:sz w:val="22"/>
                <w:szCs w:val="22"/>
              </w:rPr>
            </w:pPr>
            <w:r w:rsidRPr="00590D56">
              <w:rPr>
                <w:rFonts w:eastAsia="Calibri"/>
                <w:sz w:val="22"/>
                <w:szCs w:val="22"/>
              </w:rPr>
              <w:t>OV-9</w:t>
            </w:r>
          </w:p>
        </w:tc>
        <w:tc>
          <w:tcPr>
            <w:tcW w:w="6982" w:type="dxa"/>
            <w:vAlign w:val="center"/>
          </w:tcPr>
          <w:p w14:paraId="11467143" w14:textId="3D080B53" w:rsidR="00590D56" w:rsidRPr="00590D56" w:rsidRDefault="009C644F" w:rsidP="00590D56">
            <w:pPr>
              <w:pStyle w:val="TPOOdstavec"/>
              <w:spacing w:after="0"/>
              <w:rPr>
                <w:sz w:val="22"/>
                <w:szCs w:val="22"/>
              </w:rPr>
            </w:pPr>
            <w:r>
              <w:rPr>
                <w:sz w:val="22"/>
                <w:szCs w:val="22"/>
              </w:rPr>
              <w:t>Automatické spouštění</w:t>
            </w:r>
            <w:r w:rsidRPr="00590D56">
              <w:rPr>
                <w:sz w:val="22"/>
                <w:szCs w:val="22"/>
              </w:rPr>
              <w:t xml:space="preserve"> </w:t>
            </w:r>
            <w:r>
              <w:rPr>
                <w:sz w:val="22"/>
                <w:szCs w:val="22"/>
              </w:rPr>
              <w:t>ventilátoru spolu s osvětlením místnosti a dle hodnoty relativní vlhkosti v místnosti</w:t>
            </w:r>
            <w:r w:rsidRPr="00590D56">
              <w:rPr>
                <w:sz w:val="22"/>
                <w:szCs w:val="22"/>
              </w:rPr>
              <w:t xml:space="preserve">. Vypínání automatické s časovým doběhem po </w:t>
            </w:r>
            <w:r>
              <w:rPr>
                <w:sz w:val="22"/>
                <w:szCs w:val="22"/>
              </w:rPr>
              <w:t>zhasnutí svítidla nebo po poklesu relativní vlhkosti</w:t>
            </w:r>
            <w:r w:rsidRPr="00590D56">
              <w:rPr>
                <w:sz w:val="22"/>
                <w:szCs w:val="22"/>
              </w:rPr>
              <w:t>.</w:t>
            </w:r>
          </w:p>
        </w:tc>
      </w:tr>
      <w:tr w:rsidR="00590D56" w:rsidRPr="00590D56" w14:paraId="4F3D9CA8" w14:textId="77777777" w:rsidTr="008104EE">
        <w:tc>
          <w:tcPr>
            <w:tcW w:w="1100" w:type="dxa"/>
            <w:vAlign w:val="center"/>
          </w:tcPr>
          <w:p w14:paraId="3599EA2E" w14:textId="47306CD9" w:rsidR="00590D56" w:rsidRPr="00590D56" w:rsidRDefault="00590D56" w:rsidP="00590D56">
            <w:pPr>
              <w:pStyle w:val="TPOOdstavec"/>
              <w:spacing w:after="0"/>
              <w:jc w:val="center"/>
              <w:rPr>
                <w:sz w:val="22"/>
                <w:szCs w:val="22"/>
              </w:rPr>
            </w:pPr>
            <w:r w:rsidRPr="00590D56">
              <w:rPr>
                <w:sz w:val="22"/>
                <w:szCs w:val="22"/>
              </w:rPr>
              <w:t>1.07</w:t>
            </w:r>
          </w:p>
        </w:tc>
        <w:tc>
          <w:tcPr>
            <w:tcW w:w="1121" w:type="dxa"/>
            <w:vAlign w:val="center"/>
          </w:tcPr>
          <w:p w14:paraId="2E58E4AC" w14:textId="57A54B80" w:rsidR="00590D56" w:rsidRPr="00590D56" w:rsidRDefault="00590D56" w:rsidP="00590D56">
            <w:pPr>
              <w:pStyle w:val="TPOOdstavec"/>
              <w:spacing w:after="0"/>
              <w:jc w:val="center"/>
              <w:rPr>
                <w:sz w:val="22"/>
                <w:szCs w:val="22"/>
              </w:rPr>
            </w:pPr>
            <w:r w:rsidRPr="00590D56">
              <w:rPr>
                <w:rFonts w:eastAsia="Calibri"/>
                <w:sz w:val="22"/>
                <w:szCs w:val="22"/>
              </w:rPr>
              <w:t>OV-10</w:t>
            </w:r>
          </w:p>
        </w:tc>
        <w:tc>
          <w:tcPr>
            <w:tcW w:w="6982" w:type="dxa"/>
            <w:vAlign w:val="center"/>
          </w:tcPr>
          <w:p w14:paraId="2349548E" w14:textId="13928A84" w:rsidR="00590D56" w:rsidRPr="00590D56" w:rsidRDefault="009C644F" w:rsidP="00590D56">
            <w:pPr>
              <w:pStyle w:val="TPOOdstavec"/>
              <w:spacing w:after="0"/>
              <w:rPr>
                <w:sz w:val="22"/>
                <w:szCs w:val="22"/>
              </w:rPr>
            </w:pPr>
            <w:r>
              <w:rPr>
                <w:sz w:val="22"/>
                <w:szCs w:val="22"/>
              </w:rPr>
              <w:t>Automatické spouštění</w:t>
            </w:r>
            <w:r w:rsidRPr="00590D56">
              <w:rPr>
                <w:sz w:val="22"/>
                <w:szCs w:val="22"/>
              </w:rPr>
              <w:t xml:space="preserve"> </w:t>
            </w:r>
            <w:r>
              <w:rPr>
                <w:sz w:val="22"/>
                <w:szCs w:val="22"/>
              </w:rPr>
              <w:t>ventilátoru spolu s osvětlením místnosti</w:t>
            </w:r>
            <w:r w:rsidRPr="00590D56">
              <w:rPr>
                <w:sz w:val="22"/>
                <w:szCs w:val="22"/>
              </w:rPr>
              <w:t xml:space="preserve">. Vypínání automatické s časovým doběhem po </w:t>
            </w:r>
            <w:r>
              <w:rPr>
                <w:sz w:val="22"/>
                <w:szCs w:val="22"/>
              </w:rPr>
              <w:t>zhasnutí svítidla</w:t>
            </w:r>
            <w:r w:rsidRPr="00590D56">
              <w:rPr>
                <w:sz w:val="22"/>
                <w:szCs w:val="22"/>
              </w:rPr>
              <w:t>.</w:t>
            </w:r>
          </w:p>
        </w:tc>
      </w:tr>
      <w:tr w:rsidR="00590D56" w:rsidRPr="00590D56" w14:paraId="05439304" w14:textId="77777777" w:rsidTr="008104EE">
        <w:tc>
          <w:tcPr>
            <w:tcW w:w="1100" w:type="dxa"/>
            <w:vAlign w:val="center"/>
          </w:tcPr>
          <w:p w14:paraId="09AFC767" w14:textId="4E420D9B" w:rsidR="00590D56" w:rsidRPr="00590D56" w:rsidRDefault="00590D56" w:rsidP="00590D56">
            <w:pPr>
              <w:pStyle w:val="TPOOdstavec"/>
              <w:spacing w:after="0"/>
              <w:jc w:val="center"/>
              <w:rPr>
                <w:sz w:val="22"/>
                <w:szCs w:val="22"/>
              </w:rPr>
            </w:pPr>
            <w:r w:rsidRPr="00590D56">
              <w:rPr>
                <w:sz w:val="22"/>
                <w:szCs w:val="22"/>
              </w:rPr>
              <w:t>1.06</w:t>
            </w:r>
          </w:p>
        </w:tc>
        <w:tc>
          <w:tcPr>
            <w:tcW w:w="1121" w:type="dxa"/>
            <w:vAlign w:val="center"/>
          </w:tcPr>
          <w:p w14:paraId="7E94F700" w14:textId="7B4E4324" w:rsidR="00590D56" w:rsidRPr="00590D56" w:rsidRDefault="00590D56" w:rsidP="00590D56">
            <w:pPr>
              <w:pStyle w:val="TPOOdstavec"/>
              <w:spacing w:after="0"/>
              <w:jc w:val="center"/>
              <w:rPr>
                <w:sz w:val="22"/>
                <w:szCs w:val="22"/>
              </w:rPr>
            </w:pPr>
            <w:r w:rsidRPr="00590D56">
              <w:rPr>
                <w:rFonts w:eastAsia="Calibri"/>
                <w:sz w:val="22"/>
                <w:szCs w:val="22"/>
              </w:rPr>
              <w:t>OV-11</w:t>
            </w:r>
          </w:p>
        </w:tc>
        <w:tc>
          <w:tcPr>
            <w:tcW w:w="6982" w:type="dxa"/>
            <w:vAlign w:val="center"/>
          </w:tcPr>
          <w:p w14:paraId="33D4C984" w14:textId="78A743E5" w:rsidR="00590D56" w:rsidRPr="00590D56" w:rsidRDefault="009C644F" w:rsidP="00590D56">
            <w:pPr>
              <w:pStyle w:val="TPOOdstavec"/>
              <w:spacing w:after="0"/>
              <w:rPr>
                <w:sz w:val="22"/>
                <w:szCs w:val="22"/>
              </w:rPr>
            </w:pPr>
            <w:r>
              <w:rPr>
                <w:sz w:val="22"/>
                <w:szCs w:val="22"/>
              </w:rPr>
              <w:t>Automatické spouštění</w:t>
            </w:r>
            <w:r w:rsidRPr="00590D56">
              <w:rPr>
                <w:sz w:val="22"/>
                <w:szCs w:val="22"/>
              </w:rPr>
              <w:t xml:space="preserve"> </w:t>
            </w:r>
            <w:r>
              <w:rPr>
                <w:sz w:val="22"/>
                <w:szCs w:val="22"/>
              </w:rPr>
              <w:t>ventilátoru spolu s osvětlením místnosti a dle hodnoty relativní vlhkosti v místnosti</w:t>
            </w:r>
            <w:r w:rsidRPr="00590D56">
              <w:rPr>
                <w:sz w:val="22"/>
                <w:szCs w:val="22"/>
              </w:rPr>
              <w:t xml:space="preserve">. Vypínání automatické s časovým doběhem po </w:t>
            </w:r>
            <w:r>
              <w:rPr>
                <w:sz w:val="22"/>
                <w:szCs w:val="22"/>
              </w:rPr>
              <w:t>zhasnutí svítidla nebo po poklesu relativní vlhkosti</w:t>
            </w:r>
            <w:r w:rsidRPr="00590D56">
              <w:rPr>
                <w:sz w:val="22"/>
                <w:szCs w:val="22"/>
              </w:rPr>
              <w:t>.</w:t>
            </w:r>
          </w:p>
        </w:tc>
      </w:tr>
      <w:tr w:rsidR="00590D56" w:rsidRPr="00590D56" w14:paraId="2AFF73A4" w14:textId="77777777" w:rsidTr="008104EE">
        <w:tc>
          <w:tcPr>
            <w:tcW w:w="1100" w:type="dxa"/>
            <w:vAlign w:val="center"/>
          </w:tcPr>
          <w:p w14:paraId="0C6BAD90" w14:textId="57E0AA1E" w:rsidR="00590D56" w:rsidRPr="00590D56" w:rsidRDefault="00590D56" w:rsidP="00590D56">
            <w:pPr>
              <w:pStyle w:val="TPOOdstavec"/>
              <w:spacing w:after="0"/>
              <w:jc w:val="center"/>
              <w:rPr>
                <w:sz w:val="22"/>
                <w:szCs w:val="22"/>
              </w:rPr>
            </w:pPr>
            <w:r w:rsidRPr="00590D56">
              <w:rPr>
                <w:sz w:val="22"/>
                <w:szCs w:val="22"/>
              </w:rPr>
              <w:t>2.23</w:t>
            </w:r>
          </w:p>
        </w:tc>
        <w:tc>
          <w:tcPr>
            <w:tcW w:w="1121" w:type="dxa"/>
            <w:vAlign w:val="center"/>
          </w:tcPr>
          <w:p w14:paraId="616C6008" w14:textId="0472AD86" w:rsidR="00590D56" w:rsidRPr="00590D56" w:rsidRDefault="00590D56" w:rsidP="00590D56">
            <w:pPr>
              <w:pStyle w:val="TPOOdstavec"/>
              <w:spacing w:after="0"/>
              <w:jc w:val="center"/>
              <w:rPr>
                <w:sz w:val="22"/>
                <w:szCs w:val="22"/>
              </w:rPr>
            </w:pPr>
            <w:r w:rsidRPr="00590D56">
              <w:rPr>
                <w:rFonts w:eastAsia="Calibri"/>
                <w:sz w:val="22"/>
                <w:szCs w:val="22"/>
              </w:rPr>
              <w:t>OV-12</w:t>
            </w:r>
          </w:p>
        </w:tc>
        <w:tc>
          <w:tcPr>
            <w:tcW w:w="6982" w:type="dxa"/>
            <w:vAlign w:val="center"/>
          </w:tcPr>
          <w:p w14:paraId="15AD0E04" w14:textId="0F2C2D4A" w:rsidR="00590D56" w:rsidRPr="00590D56" w:rsidRDefault="009C644F" w:rsidP="00590D56">
            <w:pPr>
              <w:pStyle w:val="TPOOdstavec"/>
              <w:spacing w:after="0"/>
              <w:rPr>
                <w:sz w:val="22"/>
                <w:szCs w:val="22"/>
              </w:rPr>
            </w:pPr>
            <w:r>
              <w:rPr>
                <w:sz w:val="22"/>
                <w:szCs w:val="22"/>
              </w:rPr>
              <w:t>Automatické spouštění</w:t>
            </w:r>
            <w:r w:rsidRPr="00590D56">
              <w:rPr>
                <w:sz w:val="22"/>
                <w:szCs w:val="22"/>
              </w:rPr>
              <w:t xml:space="preserve"> </w:t>
            </w:r>
            <w:r>
              <w:rPr>
                <w:sz w:val="22"/>
                <w:szCs w:val="22"/>
              </w:rPr>
              <w:t xml:space="preserve">ventilátoru na základě reakce </w:t>
            </w:r>
            <w:r w:rsidRPr="00590D56">
              <w:rPr>
                <w:sz w:val="22"/>
                <w:szCs w:val="22"/>
              </w:rPr>
              <w:t>pohybov</w:t>
            </w:r>
            <w:r>
              <w:rPr>
                <w:sz w:val="22"/>
                <w:szCs w:val="22"/>
              </w:rPr>
              <w:t>ého</w:t>
            </w:r>
            <w:r w:rsidRPr="00590D56">
              <w:rPr>
                <w:sz w:val="22"/>
                <w:szCs w:val="22"/>
              </w:rPr>
              <w:t xml:space="preserve"> čidl</w:t>
            </w:r>
            <w:r>
              <w:rPr>
                <w:sz w:val="22"/>
                <w:szCs w:val="22"/>
              </w:rPr>
              <w:t>a a dle hodnoty relativní vlhkosti v místnosti</w:t>
            </w:r>
            <w:r w:rsidRPr="00590D56">
              <w:rPr>
                <w:sz w:val="22"/>
                <w:szCs w:val="22"/>
              </w:rPr>
              <w:t>. Vypínání automatické s časovým doběhem po posledním zaznamenaném pohybu</w:t>
            </w:r>
            <w:r>
              <w:rPr>
                <w:sz w:val="22"/>
                <w:szCs w:val="22"/>
              </w:rPr>
              <w:t xml:space="preserve"> nebo po poklesu relativní vlhkosti</w:t>
            </w:r>
            <w:r w:rsidRPr="00590D56">
              <w:rPr>
                <w:sz w:val="22"/>
                <w:szCs w:val="22"/>
              </w:rPr>
              <w:t>.</w:t>
            </w:r>
          </w:p>
        </w:tc>
      </w:tr>
      <w:tr w:rsidR="00590D56" w:rsidRPr="00590D56" w14:paraId="75499B79" w14:textId="77777777" w:rsidTr="008104EE">
        <w:tc>
          <w:tcPr>
            <w:tcW w:w="1100" w:type="dxa"/>
            <w:vAlign w:val="center"/>
          </w:tcPr>
          <w:p w14:paraId="2504194C" w14:textId="4F7B49AE" w:rsidR="00590D56" w:rsidRPr="00590D56" w:rsidRDefault="00590D56" w:rsidP="00590D56">
            <w:pPr>
              <w:pStyle w:val="TPOOdstavec"/>
              <w:spacing w:after="0"/>
              <w:jc w:val="center"/>
              <w:rPr>
                <w:sz w:val="22"/>
                <w:szCs w:val="22"/>
              </w:rPr>
            </w:pPr>
            <w:r w:rsidRPr="00590D56">
              <w:rPr>
                <w:sz w:val="22"/>
                <w:szCs w:val="22"/>
              </w:rPr>
              <w:t>2.28</w:t>
            </w:r>
          </w:p>
        </w:tc>
        <w:tc>
          <w:tcPr>
            <w:tcW w:w="1121" w:type="dxa"/>
            <w:vAlign w:val="center"/>
          </w:tcPr>
          <w:p w14:paraId="4417F777" w14:textId="3E77A175" w:rsidR="00590D56" w:rsidRPr="00590D56" w:rsidRDefault="00590D56" w:rsidP="00590D56">
            <w:pPr>
              <w:pStyle w:val="TPOOdstavec"/>
              <w:spacing w:after="0"/>
              <w:jc w:val="center"/>
              <w:rPr>
                <w:sz w:val="22"/>
                <w:szCs w:val="22"/>
              </w:rPr>
            </w:pPr>
            <w:r w:rsidRPr="00590D56">
              <w:rPr>
                <w:rFonts w:eastAsia="Calibri"/>
                <w:sz w:val="22"/>
                <w:szCs w:val="22"/>
              </w:rPr>
              <w:t>OV-13</w:t>
            </w:r>
          </w:p>
        </w:tc>
        <w:tc>
          <w:tcPr>
            <w:tcW w:w="6982" w:type="dxa"/>
            <w:vAlign w:val="center"/>
          </w:tcPr>
          <w:p w14:paraId="667D7049" w14:textId="6A4AD237" w:rsidR="00590D56" w:rsidRPr="00590D56" w:rsidRDefault="009C644F" w:rsidP="00590D56">
            <w:pPr>
              <w:pStyle w:val="TPOOdstavec"/>
              <w:spacing w:after="0"/>
              <w:rPr>
                <w:sz w:val="22"/>
                <w:szCs w:val="22"/>
              </w:rPr>
            </w:pPr>
            <w:r>
              <w:rPr>
                <w:sz w:val="22"/>
                <w:szCs w:val="22"/>
              </w:rPr>
              <w:t>Automatické spouštění</w:t>
            </w:r>
            <w:r w:rsidRPr="00590D56">
              <w:rPr>
                <w:sz w:val="22"/>
                <w:szCs w:val="22"/>
              </w:rPr>
              <w:t xml:space="preserve"> </w:t>
            </w:r>
            <w:r>
              <w:rPr>
                <w:sz w:val="22"/>
                <w:szCs w:val="22"/>
              </w:rPr>
              <w:t>ventilátoru spolu s osvětlením místnosti a dle hodnoty relativní vlhkosti v místnosti</w:t>
            </w:r>
            <w:r w:rsidRPr="00590D56">
              <w:rPr>
                <w:sz w:val="22"/>
                <w:szCs w:val="22"/>
              </w:rPr>
              <w:t xml:space="preserve">. Vypínání automatické s časovým doběhem po </w:t>
            </w:r>
            <w:r>
              <w:rPr>
                <w:sz w:val="22"/>
                <w:szCs w:val="22"/>
              </w:rPr>
              <w:t>zhasnutí svítidla nebo po poklesu relativní vlhkosti</w:t>
            </w:r>
            <w:r w:rsidRPr="00590D56">
              <w:rPr>
                <w:sz w:val="22"/>
                <w:szCs w:val="22"/>
              </w:rPr>
              <w:t>.</w:t>
            </w:r>
          </w:p>
        </w:tc>
      </w:tr>
      <w:tr w:rsidR="00590D56" w:rsidRPr="00590D56" w14:paraId="6F5550D2" w14:textId="77777777" w:rsidTr="008104EE">
        <w:tc>
          <w:tcPr>
            <w:tcW w:w="1100" w:type="dxa"/>
            <w:vAlign w:val="center"/>
          </w:tcPr>
          <w:p w14:paraId="23DE73EF" w14:textId="6D8EFF08" w:rsidR="00590D56" w:rsidRPr="00590D56" w:rsidRDefault="00590D56" w:rsidP="00590D56">
            <w:pPr>
              <w:pStyle w:val="TPOOdstavec"/>
              <w:spacing w:after="0"/>
              <w:jc w:val="center"/>
              <w:rPr>
                <w:sz w:val="22"/>
                <w:szCs w:val="22"/>
              </w:rPr>
            </w:pPr>
            <w:r w:rsidRPr="00590D56">
              <w:rPr>
                <w:sz w:val="22"/>
                <w:szCs w:val="22"/>
              </w:rPr>
              <w:t>2.31</w:t>
            </w:r>
          </w:p>
        </w:tc>
        <w:tc>
          <w:tcPr>
            <w:tcW w:w="1121" w:type="dxa"/>
            <w:vAlign w:val="center"/>
          </w:tcPr>
          <w:p w14:paraId="63CAF905" w14:textId="0E79CCB0" w:rsidR="00590D56" w:rsidRPr="00590D56" w:rsidRDefault="00590D56" w:rsidP="00590D56">
            <w:pPr>
              <w:pStyle w:val="TPOOdstavec"/>
              <w:spacing w:after="0"/>
              <w:jc w:val="center"/>
              <w:rPr>
                <w:sz w:val="22"/>
                <w:szCs w:val="22"/>
              </w:rPr>
            </w:pPr>
            <w:r w:rsidRPr="00590D56">
              <w:rPr>
                <w:rFonts w:eastAsia="Calibri"/>
                <w:sz w:val="22"/>
                <w:szCs w:val="22"/>
              </w:rPr>
              <w:t>OV-14</w:t>
            </w:r>
          </w:p>
        </w:tc>
        <w:tc>
          <w:tcPr>
            <w:tcW w:w="6982" w:type="dxa"/>
            <w:vAlign w:val="center"/>
          </w:tcPr>
          <w:p w14:paraId="7CC010E6" w14:textId="49FFFE45" w:rsidR="00590D56" w:rsidRPr="00590D56" w:rsidRDefault="009C644F" w:rsidP="00590D56">
            <w:pPr>
              <w:pStyle w:val="TPOOdstavec"/>
              <w:spacing w:after="0"/>
              <w:rPr>
                <w:sz w:val="22"/>
                <w:szCs w:val="22"/>
              </w:rPr>
            </w:pPr>
            <w:r>
              <w:rPr>
                <w:sz w:val="22"/>
                <w:szCs w:val="22"/>
              </w:rPr>
              <w:t>Automatické spouštění</w:t>
            </w:r>
            <w:r w:rsidRPr="00590D56">
              <w:rPr>
                <w:sz w:val="22"/>
                <w:szCs w:val="22"/>
              </w:rPr>
              <w:t xml:space="preserve"> </w:t>
            </w:r>
            <w:r>
              <w:rPr>
                <w:sz w:val="22"/>
                <w:szCs w:val="22"/>
              </w:rPr>
              <w:t>ventilátoru spolu s osvětlením místnosti a dle hodnoty relativní vlhkosti v místnosti</w:t>
            </w:r>
            <w:r w:rsidRPr="00590D56">
              <w:rPr>
                <w:sz w:val="22"/>
                <w:szCs w:val="22"/>
              </w:rPr>
              <w:t xml:space="preserve">. Vypínání automatické s časovým doběhem po </w:t>
            </w:r>
            <w:r>
              <w:rPr>
                <w:sz w:val="22"/>
                <w:szCs w:val="22"/>
              </w:rPr>
              <w:t>zhasnutí svítidla nebo po poklesu relativní vlhkosti</w:t>
            </w:r>
            <w:r w:rsidRPr="00590D56">
              <w:rPr>
                <w:sz w:val="22"/>
                <w:szCs w:val="22"/>
              </w:rPr>
              <w:t>.</w:t>
            </w:r>
          </w:p>
        </w:tc>
      </w:tr>
      <w:tr w:rsidR="00590D56" w:rsidRPr="00590D56" w14:paraId="537FCB90" w14:textId="77777777" w:rsidTr="008104EE">
        <w:tc>
          <w:tcPr>
            <w:tcW w:w="1100" w:type="dxa"/>
            <w:vAlign w:val="center"/>
          </w:tcPr>
          <w:p w14:paraId="370A7F80" w14:textId="72E1490C" w:rsidR="00590D56" w:rsidRPr="00590D56" w:rsidRDefault="00590D56" w:rsidP="00590D56">
            <w:pPr>
              <w:pStyle w:val="TPOOdstavec"/>
              <w:spacing w:after="0"/>
              <w:jc w:val="center"/>
              <w:rPr>
                <w:sz w:val="22"/>
                <w:szCs w:val="22"/>
              </w:rPr>
            </w:pPr>
            <w:r w:rsidRPr="00590D56">
              <w:rPr>
                <w:sz w:val="22"/>
                <w:szCs w:val="22"/>
              </w:rPr>
              <w:t>2.34</w:t>
            </w:r>
          </w:p>
        </w:tc>
        <w:tc>
          <w:tcPr>
            <w:tcW w:w="1121" w:type="dxa"/>
            <w:vAlign w:val="center"/>
          </w:tcPr>
          <w:p w14:paraId="6EE1FACB" w14:textId="71AE44D7" w:rsidR="00590D56" w:rsidRPr="00590D56" w:rsidRDefault="00590D56" w:rsidP="00590D56">
            <w:pPr>
              <w:pStyle w:val="TPOOdstavec"/>
              <w:spacing w:after="0"/>
              <w:jc w:val="center"/>
              <w:rPr>
                <w:sz w:val="22"/>
                <w:szCs w:val="22"/>
              </w:rPr>
            </w:pPr>
            <w:r w:rsidRPr="00590D56">
              <w:rPr>
                <w:rFonts w:eastAsia="Calibri"/>
                <w:sz w:val="22"/>
                <w:szCs w:val="22"/>
              </w:rPr>
              <w:t>OV-15</w:t>
            </w:r>
          </w:p>
        </w:tc>
        <w:tc>
          <w:tcPr>
            <w:tcW w:w="6982" w:type="dxa"/>
            <w:vAlign w:val="center"/>
          </w:tcPr>
          <w:p w14:paraId="6E5F279E" w14:textId="30EE2561" w:rsidR="00590D56" w:rsidRPr="00590D56" w:rsidRDefault="009C644F" w:rsidP="00590D56">
            <w:pPr>
              <w:pStyle w:val="TPOOdstavec"/>
              <w:spacing w:after="0"/>
              <w:rPr>
                <w:sz w:val="22"/>
                <w:szCs w:val="22"/>
              </w:rPr>
            </w:pPr>
            <w:r>
              <w:rPr>
                <w:sz w:val="22"/>
                <w:szCs w:val="22"/>
              </w:rPr>
              <w:t>Automatické spouštění</w:t>
            </w:r>
            <w:r w:rsidRPr="00590D56">
              <w:rPr>
                <w:sz w:val="22"/>
                <w:szCs w:val="22"/>
              </w:rPr>
              <w:t xml:space="preserve"> </w:t>
            </w:r>
            <w:r>
              <w:rPr>
                <w:sz w:val="22"/>
                <w:szCs w:val="22"/>
              </w:rPr>
              <w:t xml:space="preserve">ventilátoru na základě reakce </w:t>
            </w:r>
            <w:r w:rsidRPr="00590D56">
              <w:rPr>
                <w:sz w:val="22"/>
                <w:szCs w:val="22"/>
              </w:rPr>
              <w:t>pohybov</w:t>
            </w:r>
            <w:r>
              <w:rPr>
                <w:sz w:val="22"/>
                <w:szCs w:val="22"/>
              </w:rPr>
              <w:t>ého</w:t>
            </w:r>
            <w:r w:rsidRPr="00590D56">
              <w:rPr>
                <w:sz w:val="22"/>
                <w:szCs w:val="22"/>
              </w:rPr>
              <w:t xml:space="preserve"> čidl</w:t>
            </w:r>
            <w:r>
              <w:rPr>
                <w:sz w:val="22"/>
                <w:szCs w:val="22"/>
              </w:rPr>
              <w:t>a a dle hodnoty relativní vlhkosti v místnosti</w:t>
            </w:r>
            <w:r w:rsidRPr="00590D56">
              <w:rPr>
                <w:sz w:val="22"/>
                <w:szCs w:val="22"/>
              </w:rPr>
              <w:t>. Vypínání automatické s časovým doběhem po posledním zaznamenaném pohybu</w:t>
            </w:r>
            <w:r>
              <w:rPr>
                <w:sz w:val="22"/>
                <w:szCs w:val="22"/>
              </w:rPr>
              <w:t xml:space="preserve"> nebo po poklesu relativní vlhkosti</w:t>
            </w:r>
            <w:r w:rsidRPr="00590D56">
              <w:rPr>
                <w:sz w:val="22"/>
                <w:szCs w:val="22"/>
              </w:rPr>
              <w:t>.</w:t>
            </w:r>
          </w:p>
        </w:tc>
      </w:tr>
      <w:tr w:rsidR="00590D56" w:rsidRPr="00590D56" w14:paraId="309C5666" w14:textId="77777777" w:rsidTr="008104EE">
        <w:tc>
          <w:tcPr>
            <w:tcW w:w="1100" w:type="dxa"/>
            <w:vAlign w:val="center"/>
          </w:tcPr>
          <w:p w14:paraId="591D9363" w14:textId="4CC967E7" w:rsidR="00590D56" w:rsidRPr="00590D56" w:rsidRDefault="00590D56" w:rsidP="00590D56">
            <w:pPr>
              <w:pStyle w:val="TPOOdstavec"/>
              <w:spacing w:after="0"/>
              <w:jc w:val="center"/>
              <w:rPr>
                <w:sz w:val="22"/>
                <w:szCs w:val="22"/>
              </w:rPr>
            </w:pPr>
            <w:r w:rsidRPr="00590D56">
              <w:rPr>
                <w:sz w:val="22"/>
                <w:szCs w:val="22"/>
              </w:rPr>
              <w:t>2.14</w:t>
            </w:r>
          </w:p>
        </w:tc>
        <w:tc>
          <w:tcPr>
            <w:tcW w:w="1121" w:type="dxa"/>
            <w:vAlign w:val="center"/>
          </w:tcPr>
          <w:p w14:paraId="0E188A4D" w14:textId="4593E231" w:rsidR="00590D56" w:rsidRPr="00590D56" w:rsidRDefault="00590D56" w:rsidP="00590D56">
            <w:pPr>
              <w:pStyle w:val="TPOOdstavec"/>
              <w:spacing w:after="0"/>
              <w:jc w:val="center"/>
              <w:rPr>
                <w:sz w:val="22"/>
                <w:szCs w:val="22"/>
              </w:rPr>
            </w:pPr>
            <w:r w:rsidRPr="00590D56">
              <w:rPr>
                <w:rFonts w:eastAsia="Calibri"/>
                <w:sz w:val="22"/>
                <w:szCs w:val="22"/>
              </w:rPr>
              <w:t>OV-16</w:t>
            </w:r>
          </w:p>
        </w:tc>
        <w:tc>
          <w:tcPr>
            <w:tcW w:w="6982" w:type="dxa"/>
            <w:vAlign w:val="center"/>
          </w:tcPr>
          <w:p w14:paraId="5E7E5C00" w14:textId="02655CE5" w:rsidR="00590D56" w:rsidRPr="00590D56" w:rsidRDefault="00271E28" w:rsidP="00590D56">
            <w:pPr>
              <w:pStyle w:val="TPOOdstavec"/>
              <w:spacing w:after="0"/>
              <w:rPr>
                <w:sz w:val="22"/>
                <w:szCs w:val="22"/>
              </w:rPr>
            </w:pPr>
            <w:r>
              <w:rPr>
                <w:sz w:val="22"/>
                <w:szCs w:val="22"/>
              </w:rPr>
              <w:t>Automatické spouštění</w:t>
            </w:r>
            <w:r w:rsidRPr="00590D56">
              <w:rPr>
                <w:sz w:val="22"/>
                <w:szCs w:val="22"/>
              </w:rPr>
              <w:t xml:space="preserve"> </w:t>
            </w:r>
            <w:r>
              <w:rPr>
                <w:sz w:val="22"/>
                <w:szCs w:val="22"/>
              </w:rPr>
              <w:t>ventilátoru spolu s osvětlením v kterékoliv větrané místnosti</w:t>
            </w:r>
            <w:r w:rsidRPr="00590D56">
              <w:rPr>
                <w:sz w:val="22"/>
                <w:szCs w:val="22"/>
              </w:rPr>
              <w:t xml:space="preserve">. Vypínání automatické s časovým doběhem po </w:t>
            </w:r>
            <w:r>
              <w:rPr>
                <w:sz w:val="22"/>
                <w:szCs w:val="22"/>
              </w:rPr>
              <w:t>zhasnutí posledního svítidla</w:t>
            </w:r>
            <w:r w:rsidRPr="00590D56">
              <w:rPr>
                <w:sz w:val="22"/>
                <w:szCs w:val="22"/>
              </w:rPr>
              <w:t>.</w:t>
            </w:r>
          </w:p>
        </w:tc>
      </w:tr>
      <w:tr w:rsidR="00590D56" w:rsidRPr="00590D56" w14:paraId="0D491728" w14:textId="77777777" w:rsidTr="008104EE">
        <w:tc>
          <w:tcPr>
            <w:tcW w:w="1100" w:type="dxa"/>
            <w:vAlign w:val="center"/>
          </w:tcPr>
          <w:p w14:paraId="78AB5E31" w14:textId="0061C3EB" w:rsidR="00590D56" w:rsidRPr="00590D56" w:rsidRDefault="00590D56" w:rsidP="00590D56">
            <w:pPr>
              <w:pStyle w:val="TPOOdstavec"/>
              <w:spacing w:after="0"/>
              <w:jc w:val="center"/>
              <w:rPr>
                <w:sz w:val="22"/>
                <w:szCs w:val="22"/>
              </w:rPr>
            </w:pPr>
            <w:r w:rsidRPr="00590D56">
              <w:rPr>
                <w:sz w:val="22"/>
                <w:szCs w:val="22"/>
              </w:rPr>
              <w:t>2.09</w:t>
            </w:r>
          </w:p>
        </w:tc>
        <w:tc>
          <w:tcPr>
            <w:tcW w:w="1121" w:type="dxa"/>
            <w:vAlign w:val="center"/>
          </w:tcPr>
          <w:p w14:paraId="5CE0CDC2" w14:textId="555955D4" w:rsidR="00590D56" w:rsidRPr="00590D56" w:rsidRDefault="00590D56" w:rsidP="00590D56">
            <w:pPr>
              <w:pStyle w:val="TPOOdstavec"/>
              <w:spacing w:after="0"/>
              <w:jc w:val="center"/>
              <w:rPr>
                <w:sz w:val="22"/>
                <w:szCs w:val="22"/>
              </w:rPr>
            </w:pPr>
            <w:r w:rsidRPr="00590D56">
              <w:rPr>
                <w:rFonts w:eastAsia="Calibri"/>
                <w:sz w:val="22"/>
                <w:szCs w:val="22"/>
              </w:rPr>
              <w:t>OV-17</w:t>
            </w:r>
          </w:p>
        </w:tc>
        <w:tc>
          <w:tcPr>
            <w:tcW w:w="6982" w:type="dxa"/>
            <w:vAlign w:val="center"/>
          </w:tcPr>
          <w:p w14:paraId="37428084" w14:textId="2D8A6CFB" w:rsidR="00590D56" w:rsidRPr="00590D56" w:rsidRDefault="00271E28" w:rsidP="00590D56">
            <w:pPr>
              <w:pStyle w:val="TPOOdstavec"/>
              <w:spacing w:after="0"/>
              <w:rPr>
                <w:sz w:val="22"/>
                <w:szCs w:val="22"/>
              </w:rPr>
            </w:pPr>
            <w:r>
              <w:rPr>
                <w:sz w:val="22"/>
                <w:szCs w:val="22"/>
              </w:rPr>
              <w:t>Automatické spouštění</w:t>
            </w:r>
            <w:r w:rsidRPr="00590D56">
              <w:rPr>
                <w:sz w:val="22"/>
                <w:szCs w:val="22"/>
              </w:rPr>
              <w:t xml:space="preserve"> </w:t>
            </w:r>
            <w:r>
              <w:rPr>
                <w:sz w:val="22"/>
                <w:szCs w:val="22"/>
              </w:rPr>
              <w:t>ventilátoru spolu s osvětlením místnosti</w:t>
            </w:r>
            <w:r w:rsidRPr="00590D56">
              <w:rPr>
                <w:sz w:val="22"/>
                <w:szCs w:val="22"/>
              </w:rPr>
              <w:t xml:space="preserve">. Vypínání automatické s časovým doběhem po </w:t>
            </w:r>
            <w:r>
              <w:rPr>
                <w:sz w:val="22"/>
                <w:szCs w:val="22"/>
              </w:rPr>
              <w:t>zhasnutí svítidla</w:t>
            </w:r>
            <w:r w:rsidRPr="00590D56">
              <w:rPr>
                <w:sz w:val="22"/>
                <w:szCs w:val="22"/>
              </w:rPr>
              <w:t>.</w:t>
            </w:r>
          </w:p>
        </w:tc>
      </w:tr>
      <w:tr w:rsidR="00590D56" w:rsidRPr="00590D56" w14:paraId="39223539" w14:textId="77777777" w:rsidTr="008104EE">
        <w:tc>
          <w:tcPr>
            <w:tcW w:w="1100" w:type="dxa"/>
            <w:vAlign w:val="center"/>
          </w:tcPr>
          <w:p w14:paraId="480A0CC8" w14:textId="51289FC5" w:rsidR="00590D56" w:rsidRPr="00590D56" w:rsidRDefault="00590D56" w:rsidP="00590D56">
            <w:pPr>
              <w:pStyle w:val="TPOOdstavec"/>
              <w:spacing w:after="0"/>
              <w:jc w:val="center"/>
              <w:rPr>
                <w:sz w:val="22"/>
                <w:szCs w:val="22"/>
              </w:rPr>
            </w:pPr>
            <w:r w:rsidRPr="00590D56">
              <w:rPr>
                <w:sz w:val="22"/>
                <w:szCs w:val="22"/>
              </w:rPr>
              <w:t>2.10</w:t>
            </w:r>
          </w:p>
        </w:tc>
        <w:tc>
          <w:tcPr>
            <w:tcW w:w="1121" w:type="dxa"/>
            <w:vAlign w:val="center"/>
          </w:tcPr>
          <w:p w14:paraId="44FDFFC6" w14:textId="5F3E92A9" w:rsidR="00590D56" w:rsidRPr="00590D56" w:rsidRDefault="00590D56" w:rsidP="00590D56">
            <w:pPr>
              <w:pStyle w:val="TPOOdstavec"/>
              <w:spacing w:after="0"/>
              <w:jc w:val="center"/>
              <w:rPr>
                <w:sz w:val="22"/>
                <w:szCs w:val="22"/>
              </w:rPr>
            </w:pPr>
            <w:r w:rsidRPr="00590D56">
              <w:rPr>
                <w:rFonts w:eastAsia="Calibri"/>
                <w:sz w:val="22"/>
                <w:szCs w:val="22"/>
              </w:rPr>
              <w:t>OV-18</w:t>
            </w:r>
          </w:p>
        </w:tc>
        <w:tc>
          <w:tcPr>
            <w:tcW w:w="6982" w:type="dxa"/>
            <w:vAlign w:val="center"/>
          </w:tcPr>
          <w:p w14:paraId="5F4A1C08" w14:textId="4EE3BA5F" w:rsidR="00590D56" w:rsidRPr="00590D56" w:rsidRDefault="00271E28" w:rsidP="00590D56">
            <w:pPr>
              <w:pStyle w:val="TPOOdstavec"/>
              <w:spacing w:after="0"/>
              <w:rPr>
                <w:sz w:val="22"/>
                <w:szCs w:val="22"/>
              </w:rPr>
            </w:pPr>
            <w:r>
              <w:rPr>
                <w:sz w:val="22"/>
                <w:szCs w:val="22"/>
              </w:rPr>
              <w:t>Automatické spouštění</w:t>
            </w:r>
            <w:r w:rsidRPr="00590D56">
              <w:rPr>
                <w:sz w:val="22"/>
                <w:szCs w:val="22"/>
              </w:rPr>
              <w:t xml:space="preserve"> </w:t>
            </w:r>
            <w:r>
              <w:rPr>
                <w:sz w:val="22"/>
                <w:szCs w:val="22"/>
              </w:rPr>
              <w:t xml:space="preserve">ventilátoru na základě reakce </w:t>
            </w:r>
            <w:r w:rsidRPr="00590D56">
              <w:rPr>
                <w:sz w:val="22"/>
                <w:szCs w:val="22"/>
              </w:rPr>
              <w:t>pohybov</w:t>
            </w:r>
            <w:r>
              <w:rPr>
                <w:sz w:val="22"/>
                <w:szCs w:val="22"/>
              </w:rPr>
              <w:t>ého</w:t>
            </w:r>
            <w:r w:rsidRPr="00590D56">
              <w:rPr>
                <w:sz w:val="22"/>
                <w:szCs w:val="22"/>
              </w:rPr>
              <w:t xml:space="preserve"> čidl</w:t>
            </w:r>
            <w:r>
              <w:rPr>
                <w:sz w:val="22"/>
                <w:szCs w:val="22"/>
              </w:rPr>
              <w:t>a a dle hodnoty relativní vlhkosti v místnosti</w:t>
            </w:r>
            <w:r w:rsidRPr="00590D56">
              <w:rPr>
                <w:sz w:val="22"/>
                <w:szCs w:val="22"/>
              </w:rPr>
              <w:t>. Vypínání automatické s časovým doběhem po posledním zaznamenaném pohybu</w:t>
            </w:r>
            <w:r>
              <w:rPr>
                <w:sz w:val="22"/>
                <w:szCs w:val="22"/>
              </w:rPr>
              <w:t xml:space="preserve"> nebo po poklesu relativní vlhkosti</w:t>
            </w:r>
            <w:r w:rsidRPr="00590D56">
              <w:rPr>
                <w:sz w:val="22"/>
                <w:szCs w:val="22"/>
              </w:rPr>
              <w:t>.</w:t>
            </w:r>
          </w:p>
        </w:tc>
      </w:tr>
      <w:tr w:rsidR="00913B87" w:rsidRPr="00590D56" w14:paraId="4680E41D" w14:textId="77777777" w:rsidTr="008104EE">
        <w:tc>
          <w:tcPr>
            <w:tcW w:w="1100" w:type="dxa"/>
            <w:vAlign w:val="center"/>
          </w:tcPr>
          <w:p w14:paraId="4B121622" w14:textId="67EDAF06" w:rsidR="00913B87" w:rsidRPr="00590D56" w:rsidRDefault="00913B87" w:rsidP="00590D56">
            <w:pPr>
              <w:pStyle w:val="TPOOdstavec"/>
              <w:spacing w:after="0"/>
              <w:jc w:val="center"/>
              <w:rPr>
                <w:sz w:val="22"/>
                <w:szCs w:val="22"/>
              </w:rPr>
            </w:pPr>
            <w:r>
              <w:rPr>
                <w:sz w:val="22"/>
                <w:szCs w:val="22"/>
              </w:rPr>
              <w:t>1.30</w:t>
            </w:r>
          </w:p>
        </w:tc>
        <w:tc>
          <w:tcPr>
            <w:tcW w:w="1121" w:type="dxa"/>
            <w:vAlign w:val="center"/>
          </w:tcPr>
          <w:p w14:paraId="0FE7F477" w14:textId="393B5863" w:rsidR="00913B87" w:rsidRPr="00590D56" w:rsidRDefault="00913B87" w:rsidP="00590D56">
            <w:pPr>
              <w:pStyle w:val="TPOOdstavec"/>
              <w:spacing w:after="0"/>
              <w:jc w:val="center"/>
              <w:rPr>
                <w:rFonts w:eastAsia="Calibri"/>
                <w:sz w:val="22"/>
                <w:szCs w:val="22"/>
              </w:rPr>
            </w:pPr>
            <w:r>
              <w:rPr>
                <w:rFonts w:eastAsia="Calibri"/>
                <w:sz w:val="22"/>
                <w:szCs w:val="22"/>
              </w:rPr>
              <w:t>OV-19</w:t>
            </w:r>
          </w:p>
        </w:tc>
        <w:tc>
          <w:tcPr>
            <w:tcW w:w="6982" w:type="dxa"/>
            <w:vAlign w:val="center"/>
          </w:tcPr>
          <w:p w14:paraId="509A321A" w14:textId="3A28103E" w:rsidR="00913B87" w:rsidRDefault="00913B87" w:rsidP="00590D56">
            <w:pPr>
              <w:pStyle w:val="TPOOdstavec"/>
              <w:spacing w:after="0"/>
              <w:rPr>
                <w:sz w:val="22"/>
                <w:szCs w:val="22"/>
              </w:rPr>
            </w:pPr>
            <w:r w:rsidRPr="00913B87">
              <w:rPr>
                <w:sz w:val="22"/>
                <w:szCs w:val="22"/>
              </w:rPr>
              <w:t>Spínání se svítidlem a také dle hodnoty relativní vlhkosti (čidlo je součástí projektu elektroinstalace). Vypínání automatické s časovým doběhem po zhasnutí svítidla nebo po poklesu hodnoty relativní vlhkosti v místnosti. Časový doběh je součástí ventilátoru (dodávka VZT).</w:t>
            </w:r>
          </w:p>
        </w:tc>
      </w:tr>
      <w:tr w:rsidR="008104EE" w:rsidRPr="00590D56" w14:paraId="4DDC7E01" w14:textId="77777777" w:rsidTr="008104EE">
        <w:tc>
          <w:tcPr>
            <w:tcW w:w="1100" w:type="dxa"/>
            <w:vAlign w:val="center"/>
          </w:tcPr>
          <w:p w14:paraId="488B1832" w14:textId="32824E85" w:rsidR="008104EE" w:rsidRDefault="008104EE" w:rsidP="008104EE">
            <w:pPr>
              <w:pStyle w:val="TPOOdstavec"/>
              <w:spacing w:after="0"/>
              <w:jc w:val="center"/>
              <w:rPr>
                <w:sz w:val="22"/>
                <w:szCs w:val="22"/>
              </w:rPr>
            </w:pPr>
            <w:r>
              <w:rPr>
                <w:sz w:val="22"/>
                <w:szCs w:val="22"/>
              </w:rPr>
              <w:t>1.25c</w:t>
            </w:r>
          </w:p>
        </w:tc>
        <w:tc>
          <w:tcPr>
            <w:tcW w:w="1121" w:type="dxa"/>
            <w:vAlign w:val="center"/>
          </w:tcPr>
          <w:p w14:paraId="1B2C1208" w14:textId="732270A8" w:rsidR="008104EE" w:rsidRDefault="008104EE" w:rsidP="008104EE">
            <w:pPr>
              <w:pStyle w:val="TPOOdstavec"/>
              <w:spacing w:after="0"/>
              <w:jc w:val="center"/>
              <w:rPr>
                <w:rFonts w:eastAsia="Calibri"/>
                <w:sz w:val="22"/>
                <w:szCs w:val="22"/>
              </w:rPr>
            </w:pPr>
            <w:r w:rsidRPr="00590D56">
              <w:rPr>
                <w:rFonts w:eastAsia="Calibri"/>
                <w:sz w:val="22"/>
                <w:szCs w:val="22"/>
              </w:rPr>
              <w:t>OV-</w:t>
            </w:r>
            <w:r>
              <w:rPr>
                <w:rFonts w:eastAsia="Calibri"/>
                <w:sz w:val="22"/>
                <w:szCs w:val="22"/>
              </w:rPr>
              <w:t>2</w:t>
            </w:r>
            <w:r w:rsidRPr="00590D56">
              <w:rPr>
                <w:rFonts w:eastAsia="Calibri"/>
                <w:sz w:val="22"/>
                <w:szCs w:val="22"/>
              </w:rPr>
              <w:t>0</w:t>
            </w:r>
          </w:p>
        </w:tc>
        <w:tc>
          <w:tcPr>
            <w:tcW w:w="6982" w:type="dxa"/>
            <w:vAlign w:val="center"/>
          </w:tcPr>
          <w:p w14:paraId="04BC7B8D" w14:textId="6462B9C3" w:rsidR="008104EE" w:rsidRPr="00913B87" w:rsidRDefault="008104EE" w:rsidP="008104EE">
            <w:pPr>
              <w:pStyle w:val="TPOOdstavec"/>
              <w:spacing w:after="0"/>
              <w:rPr>
                <w:sz w:val="22"/>
                <w:szCs w:val="22"/>
              </w:rPr>
            </w:pPr>
            <w:r>
              <w:rPr>
                <w:sz w:val="22"/>
                <w:szCs w:val="22"/>
              </w:rPr>
              <w:t>Automatické spouštění</w:t>
            </w:r>
            <w:r w:rsidRPr="00590D56">
              <w:rPr>
                <w:sz w:val="22"/>
                <w:szCs w:val="22"/>
              </w:rPr>
              <w:t xml:space="preserve"> </w:t>
            </w:r>
            <w:r>
              <w:rPr>
                <w:sz w:val="22"/>
                <w:szCs w:val="22"/>
              </w:rPr>
              <w:t>ventilátoru spolu s osvětlením místnosti</w:t>
            </w:r>
            <w:r w:rsidRPr="00590D56">
              <w:rPr>
                <w:sz w:val="22"/>
                <w:szCs w:val="22"/>
              </w:rPr>
              <w:t xml:space="preserve">. Vypínání automatické s časovým doběhem po </w:t>
            </w:r>
            <w:r>
              <w:rPr>
                <w:sz w:val="22"/>
                <w:szCs w:val="22"/>
              </w:rPr>
              <w:t>zhasnutí svítidla</w:t>
            </w:r>
            <w:r w:rsidRPr="00590D56">
              <w:rPr>
                <w:sz w:val="22"/>
                <w:szCs w:val="22"/>
              </w:rPr>
              <w:t>.</w:t>
            </w:r>
          </w:p>
        </w:tc>
      </w:tr>
    </w:tbl>
    <w:p w14:paraId="4E7CEB93" w14:textId="77777777" w:rsidR="00271E28" w:rsidRDefault="00271E28" w:rsidP="00452C0A">
      <w:pPr>
        <w:pStyle w:val="TPOOdstavec"/>
        <w:spacing w:after="120"/>
        <w:rPr>
          <w:i/>
          <w:iCs/>
        </w:rPr>
      </w:pPr>
    </w:p>
    <w:p w14:paraId="68A2FFFC" w14:textId="72A2AC31" w:rsidR="004F1BBB" w:rsidRDefault="00590D56" w:rsidP="00452C0A">
      <w:pPr>
        <w:pStyle w:val="TPOOdstavec"/>
        <w:spacing w:after="120"/>
        <w:rPr>
          <w:sz w:val="22"/>
          <w:szCs w:val="22"/>
        </w:rPr>
      </w:pPr>
      <w:r w:rsidRPr="00CA11B9">
        <w:rPr>
          <w:i/>
          <w:iCs/>
        </w:rPr>
        <w:t>Poznámka:</w:t>
      </w:r>
      <w:r>
        <w:t xml:space="preserve"> Pohybová </w:t>
      </w:r>
      <w:r w:rsidRPr="00590D56">
        <w:rPr>
          <w:sz w:val="22"/>
          <w:szCs w:val="22"/>
        </w:rPr>
        <w:t>čidl</w:t>
      </w:r>
      <w:r>
        <w:rPr>
          <w:sz w:val="22"/>
          <w:szCs w:val="22"/>
        </w:rPr>
        <w:t>a</w:t>
      </w:r>
      <w:r w:rsidRPr="00590D56">
        <w:rPr>
          <w:sz w:val="22"/>
          <w:szCs w:val="22"/>
        </w:rPr>
        <w:t xml:space="preserve"> j</w:t>
      </w:r>
      <w:r>
        <w:rPr>
          <w:sz w:val="22"/>
          <w:szCs w:val="22"/>
        </w:rPr>
        <w:t>sou</w:t>
      </w:r>
      <w:r w:rsidRPr="00590D56">
        <w:rPr>
          <w:sz w:val="22"/>
          <w:szCs w:val="22"/>
        </w:rPr>
        <w:t xml:space="preserve"> součástí projektu elektroinstalace</w:t>
      </w:r>
      <w:r w:rsidR="00CA11B9">
        <w:rPr>
          <w:sz w:val="22"/>
          <w:szCs w:val="22"/>
        </w:rPr>
        <w:t xml:space="preserve">, časové doběhy </w:t>
      </w:r>
      <w:r w:rsidR="00CC2C26">
        <w:rPr>
          <w:sz w:val="22"/>
          <w:szCs w:val="22"/>
        </w:rPr>
        <w:t xml:space="preserve">i čidla relativní vlhkosti </w:t>
      </w:r>
      <w:r w:rsidR="00CA11B9">
        <w:rPr>
          <w:sz w:val="22"/>
          <w:szCs w:val="22"/>
        </w:rPr>
        <w:t>jsou součástí dodávky ventilátorů, tedy projektu vzduchotechniky.</w:t>
      </w:r>
      <w:r w:rsidR="00CC2C26">
        <w:rPr>
          <w:sz w:val="22"/>
          <w:szCs w:val="22"/>
        </w:rPr>
        <w:t xml:space="preserve"> </w:t>
      </w:r>
    </w:p>
    <w:p w14:paraId="0B19B9C3" w14:textId="77777777" w:rsidR="00452C0A" w:rsidRPr="00434503" w:rsidRDefault="00452C0A" w:rsidP="00452C0A">
      <w:pPr>
        <w:pStyle w:val="TPOOdstavec"/>
        <w:spacing w:after="120"/>
      </w:pPr>
    </w:p>
    <w:p w14:paraId="74F82CED" w14:textId="77777777" w:rsidR="00452C0A" w:rsidRPr="00E42BF5" w:rsidRDefault="00452C0A" w:rsidP="00452C0A">
      <w:pPr>
        <w:pStyle w:val="Nadpis3"/>
        <w:spacing w:before="120"/>
        <w:jc w:val="both"/>
      </w:pPr>
      <w:bookmarkStart w:id="25" w:name="_Toc182909525"/>
      <w:r w:rsidRPr="00E42BF5">
        <w:lastRenderedPageBreak/>
        <w:t>Technicko hospodářské ukazatele</w:t>
      </w:r>
      <w:bookmarkEnd w:id="25"/>
      <w:r w:rsidRPr="00E42BF5">
        <w:t xml:space="preserve"> </w:t>
      </w:r>
    </w:p>
    <w:p w14:paraId="6FE07E0D" w14:textId="39EED760" w:rsidR="00452C0A" w:rsidRPr="00E42BF5" w:rsidRDefault="00452C0A" w:rsidP="00452C0A">
      <w:pPr>
        <w:pStyle w:val="TPOOdstavec"/>
        <w:tabs>
          <w:tab w:val="right" w:pos="7797"/>
          <w:tab w:val="left" w:pos="7938"/>
        </w:tabs>
        <w:spacing w:after="0"/>
      </w:pPr>
      <w:r w:rsidRPr="00E42BF5">
        <w:t>Maximální potřeba el. energie</w:t>
      </w:r>
      <w:r w:rsidRPr="00E42BF5">
        <w:tab/>
      </w:r>
      <w:r w:rsidR="00DD3EFC">
        <w:t>4</w:t>
      </w:r>
      <w:r w:rsidR="001239A3">
        <w:t>4</w:t>
      </w:r>
      <w:r w:rsidR="008104EE">
        <w:t>0</w:t>
      </w:r>
      <w:r w:rsidRPr="00E42BF5">
        <w:tab/>
        <w:t>W</w:t>
      </w:r>
    </w:p>
    <w:p w14:paraId="12509F9A" w14:textId="4958F714" w:rsidR="00452C0A" w:rsidRDefault="00452C0A" w:rsidP="00452C0A">
      <w:pPr>
        <w:pStyle w:val="TPOOdstavec"/>
        <w:tabs>
          <w:tab w:val="left" w:pos="7088"/>
          <w:tab w:val="right" w:pos="7797"/>
          <w:tab w:val="left" w:pos="7938"/>
        </w:tabs>
        <w:spacing w:after="120"/>
      </w:pPr>
      <w:r w:rsidRPr="00E42BF5">
        <w:t>Předpokládaná roční spotřeba el. energie</w:t>
      </w:r>
      <w:r w:rsidRPr="00E42BF5">
        <w:tab/>
      </w:r>
      <w:r w:rsidRPr="00E42BF5">
        <w:tab/>
      </w:r>
      <w:r w:rsidR="001239A3">
        <w:t>6</w:t>
      </w:r>
      <w:r w:rsidR="008104EE">
        <w:t>29</w:t>
      </w:r>
      <w:r w:rsidRPr="00E42BF5">
        <w:tab/>
      </w:r>
      <w:r w:rsidR="00AB363C">
        <w:t>k</w:t>
      </w:r>
      <w:r w:rsidRPr="00E42BF5">
        <w:t>Wh/rok</w:t>
      </w:r>
    </w:p>
    <w:p w14:paraId="5D778568" w14:textId="77777777" w:rsidR="008104EE" w:rsidRDefault="008104EE" w:rsidP="00452C0A">
      <w:pPr>
        <w:pStyle w:val="TPOOdstavec"/>
        <w:tabs>
          <w:tab w:val="left" w:pos="7088"/>
          <w:tab w:val="right" w:pos="7797"/>
          <w:tab w:val="left" w:pos="7938"/>
        </w:tabs>
        <w:spacing w:after="120"/>
      </w:pPr>
    </w:p>
    <w:p w14:paraId="091DB860" w14:textId="77777777" w:rsidR="008104EE" w:rsidRPr="00E42BF5" w:rsidRDefault="008104EE" w:rsidP="00452C0A">
      <w:pPr>
        <w:pStyle w:val="TPOOdstavec"/>
        <w:tabs>
          <w:tab w:val="left" w:pos="7088"/>
          <w:tab w:val="right" w:pos="7797"/>
          <w:tab w:val="left" w:pos="7938"/>
        </w:tabs>
        <w:spacing w:after="120"/>
      </w:pPr>
    </w:p>
    <w:p w14:paraId="726DC60D" w14:textId="5DB2D844" w:rsidR="004C6BBF" w:rsidRDefault="004C6BBF" w:rsidP="004C6BBF">
      <w:pPr>
        <w:pStyle w:val="Nadpis2"/>
        <w:tabs>
          <w:tab w:val="clear" w:pos="993"/>
          <w:tab w:val="num" w:pos="709"/>
        </w:tabs>
        <w:spacing w:before="120"/>
        <w:ind w:left="709"/>
        <w:jc w:val="both"/>
      </w:pPr>
      <w:bookmarkStart w:id="26" w:name="_Toc182909526"/>
      <w:r>
        <w:t xml:space="preserve">Větrání </w:t>
      </w:r>
      <w:r w:rsidR="00D12696">
        <w:t>kuchyní</w:t>
      </w:r>
      <w:r>
        <w:t xml:space="preserve"> </w:t>
      </w:r>
      <w:r w:rsidR="00BA1F6B">
        <w:t xml:space="preserve">v pobytových </w:t>
      </w:r>
      <w:r w:rsidR="0091093C">
        <w:t xml:space="preserve">a obytných </w:t>
      </w:r>
      <w:r w:rsidR="00BA1F6B">
        <w:t xml:space="preserve">místnostech </w:t>
      </w:r>
      <w:r>
        <w:t xml:space="preserve">(zařízení č. </w:t>
      </w:r>
      <w:r w:rsidR="00D12696">
        <w:t>5</w:t>
      </w:r>
      <w:r>
        <w:t>)</w:t>
      </w:r>
      <w:bookmarkEnd w:id="26"/>
    </w:p>
    <w:p w14:paraId="7853D409" w14:textId="77777777" w:rsidR="004C6BBF" w:rsidRDefault="004C6BBF" w:rsidP="004C6BBF">
      <w:pPr>
        <w:pStyle w:val="Nadpis3"/>
        <w:spacing w:before="120"/>
        <w:jc w:val="both"/>
      </w:pPr>
      <w:bookmarkStart w:id="27" w:name="_Toc182909527"/>
      <w:r w:rsidRPr="0047564D">
        <w:t>Technický popis</w:t>
      </w:r>
      <w:bookmarkEnd w:id="27"/>
    </w:p>
    <w:p w14:paraId="13B353D4" w14:textId="0DD050F9" w:rsidR="000B676F" w:rsidRDefault="000B676F" w:rsidP="000B676F">
      <w:pPr>
        <w:pStyle w:val="TPOOdstavec"/>
        <w:spacing w:after="120"/>
      </w:pPr>
      <w:r w:rsidRPr="002722F0">
        <w:t>V</w:t>
      </w:r>
      <w:r>
        <w:t> </w:t>
      </w:r>
      <w:r w:rsidRPr="002722F0">
        <w:t>kuchy</w:t>
      </w:r>
      <w:r>
        <w:t xml:space="preserve">ních v pobytových </w:t>
      </w:r>
      <w:r w:rsidR="0091093C">
        <w:t xml:space="preserve">a obytných </w:t>
      </w:r>
      <w:r>
        <w:t>místnostech (v domácnostech, v bytech a ve společenské místnosti)</w:t>
      </w:r>
      <w:r w:rsidRPr="002722F0">
        <w:t xml:space="preserve"> jsou nad varnými centry (sporáky) pod horními skříňkami umístěn</w:t>
      </w:r>
      <w:r>
        <w:t>y</w:t>
      </w:r>
      <w:r w:rsidRPr="002722F0">
        <w:t xml:space="preserve"> podvěsn</w:t>
      </w:r>
      <w:r>
        <w:t>é</w:t>
      </w:r>
      <w:r w:rsidRPr="002722F0">
        <w:t xml:space="preserve"> nerezov</w:t>
      </w:r>
      <w:r>
        <w:t>é</w:t>
      </w:r>
      <w:r w:rsidRPr="002722F0">
        <w:t xml:space="preserve"> odsávač</w:t>
      </w:r>
      <w:r>
        <w:t>e</w:t>
      </w:r>
      <w:r w:rsidRPr="002722F0">
        <w:t xml:space="preserve"> par – digestoř</w:t>
      </w:r>
      <w:r>
        <w:t>e</w:t>
      </w:r>
      <w:r w:rsidRPr="002722F0">
        <w:t xml:space="preserve"> (označení D-</w:t>
      </w:r>
      <w:r>
        <w:t>2 až D-1</w:t>
      </w:r>
      <w:r w:rsidR="00CB795A">
        <w:t>2</w:t>
      </w:r>
      <w:r>
        <w:t>) v cirkulačním provedení</w:t>
      </w:r>
      <w:r w:rsidRPr="002722F0">
        <w:t>.</w:t>
      </w:r>
      <w:r>
        <w:t xml:space="preserve"> </w:t>
      </w:r>
      <w:r w:rsidRPr="002722F0">
        <w:t>Odsávač</w:t>
      </w:r>
      <w:r>
        <w:t>e</w:t>
      </w:r>
      <w:r w:rsidRPr="002722F0">
        <w:t xml:space="preserve"> par j</w:t>
      </w:r>
      <w:r>
        <w:t>sou</w:t>
      </w:r>
      <w:r w:rsidRPr="002722F0">
        <w:t xml:space="preserve"> vybaven</w:t>
      </w:r>
      <w:r>
        <w:t>y</w:t>
      </w:r>
      <w:r w:rsidRPr="002722F0">
        <w:t xml:space="preserve"> radiálním ventilátorem, kovovými tukovými filtry</w:t>
      </w:r>
      <w:r>
        <w:t>, pachovým uhlíkovým filtrem</w:t>
      </w:r>
      <w:r w:rsidRPr="002722F0">
        <w:t xml:space="preserve"> a</w:t>
      </w:r>
      <w:r>
        <w:t> </w:t>
      </w:r>
      <w:r w:rsidRPr="002722F0">
        <w:t>LED osvětlením.</w:t>
      </w:r>
      <w:r>
        <w:t xml:space="preserve"> </w:t>
      </w:r>
      <w:r w:rsidRPr="002722F0">
        <w:t xml:space="preserve">Znehodnocený vzduch je </w:t>
      </w:r>
      <w:r>
        <w:t>v místnostech cirkulován, v digestořích se z něj jen odstraní tuky a pachy, místnosti samotné jsou větrány přirozeně pomocí otvíravých oken</w:t>
      </w:r>
      <w:r w:rsidRPr="002722F0">
        <w:t>.</w:t>
      </w:r>
    </w:p>
    <w:p w14:paraId="6666E02F" w14:textId="77777777" w:rsidR="000B676F" w:rsidRDefault="000B676F" w:rsidP="000B676F">
      <w:pPr>
        <w:pStyle w:val="TPOOdstavec"/>
        <w:spacing w:after="120"/>
      </w:pPr>
    </w:p>
    <w:p w14:paraId="7B62AB2A" w14:textId="77777777" w:rsidR="004C6BBF" w:rsidRDefault="004C6BBF" w:rsidP="004C6BBF">
      <w:pPr>
        <w:pStyle w:val="Nadpis3"/>
        <w:spacing w:before="120"/>
        <w:jc w:val="both"/>
      </w:pPr>
      <w:bookmarkStart w:id="28" w:name="_Toc182909528"/>
      <w:r>
        <w:t>Popis funkce</w:t>
      </w:r>
      <w:bookmarkEnd w:id="28"/>
    </w:p>
    <w:p w14:paraId="049BE646" w14:textId="221F151C" w:rsidR="000B676F" w:rsidRDefault="000B676F" w:rsidP="000B676F">
      <w:pPr>
        <w:pStyle w:val="TPOOdstavec"/>
        <w:spacing w:after="120"/>
      </w:pPr>
      <w:r w:rsidRPr="002722F0">
        <w:t>Odsávač</w:t>
      </w:r>
      <w:r>
        <w:t>e</w:t>
      </w:r>
      <w:r w:rsidRPr="002722F0">
        <w:t xml:space="preserve"> par (digestoř</w:t>
      </w:r>
      <w:r>
        <w:t>e</w:t>
      </w:r>
      <w:r w:rsidRPr="002722F0">
        <w:t>) se zapín</w:t>
      </w:r>
      <w:r w:rsidR="000F6699">
        <w:t>ají</w:t>
      </w:r>
      <w:r w:rsidRPr="002722F0">
        <w:t xml:space="preserve"> a vypín</w:t>
      </w:r>
      <w:r w:rsidR="000F6699">
        <w:t>ají</w:t>
      </w:r>
      <w:r w:rsidRPr="002722F0">
        <w:t xml:space="preserve"> dle potřeby pomocí tlačítka umístěného přímo na digestoři. V digestoř</w:t>
      </w:r>
      <w:r>
        <w:t>i</w:t>
      </w:r>
      <w:r w:rsidRPr="002722F0">
        <w:t xml:space="preserve"> je možné zapnout osvětlení.</w:t>
      </w:r>
      <w:r>
        <w:t xml:space="preserve"> </w:t>
      </w:r>
      <w:r w:rsidRPr="002722F0">
        <w:t>Tukové filtry je potřeba pravidelně čistit</w:t>
      </w:r>
      <w:r>
        <w:t xml:space="preserve"> (umýt) a pachový uhlíkový filtr je nutné pravidelně měnit (doporučený interval výměny je 1x za 4 až 6 měsíců)</w:t>
      </w:r>
      <w:r w:rsidRPr="002722F0">
        <w:t>.</w:t>
      </w:r>
    </w:p>
    <w:p w14:paraId="0243F85E" w14:textId="77777777" w:rsidR="000B676F" w:rsidRDefault="000B676F" w:rsidP="004C6BBF">
      <w:pPr>
        <w:pStyle w:val="TPOOdstavec"/>
        <w:spacing w:after="120"/>
      </w:pPr>
    </w:p>
    <w:p w14:paraId="35A91C90" w14:textId="77777777" w:rsidR="004C6BBF" w:rsidRPr="00041525" w:rsidRDefault="004C6BBF" w:rsidP="004C6BBF">
      <w:pPr>
        <w:pStyle w:val="Nadpis3"/>
        <w:keepLines/>
        <w:tabs>
          <w:tab w:val="clear" w:pos="851"/>
          <w:tab w:val="left" w:pos="720"/>
        </w:tabs>
        <w:suppressAutoHyphens/>
        <w:spacing w:before="120" w:line="100" w:lineRule="atLeast"/>
        <w:ind w:left="720" w:hanging="720"/>
      </w:pPr>
      <w:bookmarkStart w:id="29" w:name="_Toc182909529"/>
      <w:r w:rsidRPr="00041525">
        <w:t>Technicko - hospodářské ukazatele</w:t>
      </w:r>
      <w:bookmarkEnd w:id="29"/>
    </w:p>
    <w:p w14:paraId="33B991D6" w14:textId="2B74F02B" w:rsidR="004C6BBF" w:rsidRPr="00601704" w:rsidRDefault="004C6BBF" w:rsidP="004C6BBF">
      <w:pPr>
        <w:tabs>
          <w:tab w:val="right" w:pos="7938"/>
          <w:tab w:val="left" w:pos="8080"/>
        </w:tabs>
        <w:rPr>
          <w:rFonts w:eastAsia="Calibri"/>
        </w:rPr>
      </w:pPr>
      <w:r w:rsidRPr="00601704">
        <w:rPr>
          <w:rFonts w:eastAsia="Calibri"/>
        </w:rPr>
        <w:t>Maximální potřeba el. energie</w:t>
      </w:r>
      <w:r w:rsidRPr="00601704">
        <w:rPr>
          <w:rFonts w:eastAsia="Calibri"/>
        </w:rPr>
        <w:tab/>
      </w:r>
      <w:r w:rsidR="00CB795A">
        <w:rPr>
          <w:rFonts w:eastAsia="Calibri"/>
        </w:rPr>
        <w:t>1</w:t>
      </w:r>
      <w:r w:rsidR="000F6699">
        <w:rPr>
          <w:rFonts w:eastAsia="Calibri"/>
        </w:rPr>
        <w:t>,</w:t>
      </w:r>
      <w:r w:rsidR="00CB795A">
        <w:rPr>
          <w:rFonts w:eastAsia="Calibri"/>
        </w:rPr>
        <w:t>914</w:t>
      </w:r>
      <w:r w:rsidRPr="00601704">
        <w:rPr>
          <w:rFonts w:eastAsia="Calibri"/>
        </w:rPr>
        <w:tab/>
      </w:r>
      <w:r w:rsidR="000F6699">
        <w:rPr>
          <w:rFonts w:eastAsia="Calibri"/>
        </w:rPr>
        <w:t>k</w:t>
      </w:r>
      <w:r w:rsidRPr="00601704">
        <w:rPr>
          <w:rFonts w:eastAsia="Calibri"/>
        </w:rPr>
        <w:t>W</w:t>
      </w:r>
    </w:p>
    <w:p w14:paraId="711C8A31" w14:textId="5209B220" w:rsidR="004C6BBF" w:rsidRDefault="004C6BBF" w:rsidP="004C6BBF">
      <w:pPr>
        <w:tabs>
          <w:tab w:val="right" w:pos="7938"/>
          <w:tab w:val="left" w:pos="8080"/>
        </w:tabs>
        <w:spacing w:after="120"/>
        <w:rPr>
          <w:rFonts w:eastAsia="Calibri"/>
        </w:rPr>
      </w:pPr>
      <w:r w:rsidRPr="00601704">
        <w:rPr>
          <w:rFonts w:eastAsia="Calibri"/>
        </w:rPr>
        <w:t>Předpokládaná roční spotřeba el. energie</w:t>
      </w:r>
      <w:r w:rsidRPr="00601704">
        <w:rPr>
          <w:rFonts w:eastAsia="Calibri"/>
        </w:rPr>
        <w:tab/>
      </w:r>
      <w:r w:rsidR="002D3862">
        <w:rPr>
          <w:rFonts w:eastAsia="Calibri"/>
        </w:rPr>
        <w:t>1</w:t>
      </w:r>
      <w:r w:rsidRPr="00601704">
        <w:rPr>
          <w:rFonts w:eastAsia="Calibri"/>
        </w:rPr>
        <w:t>,</w:t>
      </w:r>
      <w:r w:rsidR="00CB795A">
        <w:rPr>
          <w:rFonts w:eastAsia="Calibri"/>
        </w:rPr>
        <w:t>4</w:t>
      </w:r>
      <w:r>
        <w:rPr>
          <w:rFonts w:eastAsia="Calibri"/>
        </w:rPr>
        <w:tab/>
        <w:t>M</w:t>
      </w:r>
      <w:r w:rsidRPr="00601704">
        <w:rPr>
          <w:rFonts w:eastAsia="Calibri"/>
        </w:rPr>
        <w:t>Wh/rok</w:t>
      </w:r>
    </w:p>
    <w:p w14:paraId="4D49F001" w14:textId="0BBF0D0B" w:rsidR="003A0D23" w:rsidRDefault="003A0D23" w:rsidP="00754636">
      <w:pPr>
        <w:pStyle w:val="TPOOdstavec"/>
        <w:spacing w:after="120"/>
      </w:pPr>
    </w:p>
    <w:p w14:paraId="3B641565" w14:textId="77777777" w:rsidR="0091093C" w:rsidRDefault="0091093C" w:rsidP="00754636">
      <w:pPr>
        <w:pStyle w:val="TPOOdstavec"/>
        <w:spacing w:after="120"/>
      </w:pPr>
    </w:p>
    <w:p w14:paraId="4079589B" w14:textId="19BCA111" w:rsidR="00651DBF" w:rsidRPr="00CA2740" w:rsidRDefault="00651DBF" w:rsidP="00651DBF">
      <w:pPr>
        <w:pStyle w:val="Nadpis2"/>
        <w:tabs>
          <w:tab w:val="clear" w:pos="993"/>
          <w:tab w:val="num" w:pos="709"/>
        </w:tabs>
        <w:spacing w:before="120"/>
        <w:ind w:left="709"/>
        <w:jc w:val="both"/>
      </w:pPr>
      <w:bookmarkStart w:id="30" w:name="_Toc182909530"/>
      <w:r>
        <w:t xml:space="preserve">Větrání </w:t>
      </w:r>
      <w:r w:rsidR="006148BE">
        <w:t xml:space="preserve">obytných a </w:t>
      </w:r>
      <w:r>
        <w:t>pobytových místností</w:t>
      </w:r>
      <w:bookmarkEnd w:id="30"/>
    </w:p>
    <w:p w14:paraId="0A48FC1E" w14:textId="2B2F09DA" w:rsidR="00651DBF" w:rsidRPr="00F43D9B" w:rsidRDefault="00651DBF" w:rsidP="00651DBF">
      <w:pPr>
        <w:pStyle w:val="TPOOdstavec"/>
        <w:spacing w:after="120"/>
      </w:pPr>
      <w:r w:rsidRPr="00535CE0">
        <w:t>Všechny</w:t>
      </w:r>
      <w:r>
        <w:t xml:space="preserve"> obytné a pobytové místnosti (obývací pokoje, </w:t>
      </w:r>
      <w:r w:rsidR="006148BE">
        <w:t xml:space="preserve">pokoje – </w:t>
      </w:r>
      <w:r>
        <w:t>ložnice</w:t>
      </w:r>
      <w:r w:rsidR="006148BE">
        <w:t xml:space="preserve"> a</w:t>
      </w:r>
      <w:r>
        <w:t xml:space="preserve"> </w:t>
      </w:r>
      <w:r w:rsidRPr="00535CE0">
        <w:t xml:space="preserve"> </w:t>
      </w:r>
      <w:r w:rsidR="006148BE">
        <w:t>kanceláře)</w:t>
      </w:r>
      <w:r w:rsidRPr="00535CE0">
        <w:t xml:space="preserve"> v objektu jsou větrány přirozeně pomocí otvíravých oken.</w:t>
      </w:r>
      <w:r w:rsidR="006148BE">
        <w:t xml:space="preserve"> Ve všech těchto místnostech jsou na stropech umístěna automatická čidla CO</w:t>
      </w:r>
      <w:r w:rsidR="006148BE" w:rsidRPr="006148BE">
        <w:rPr>
          <w:vertAlign w:val="subscript"/>
        </w:rPr>
        <w:t>2</w:t>
      </w:r>
      <w:r w:rsidR="006148BE">
        <w:t>, která v případě překročení limitní hranice koncentrace CO</w:t>
      </w:r>
      <w:r w:rsidR="006148BE" w:rsidRPr="006148BE">
        <w:rPr>
          <w:vertAlign w:val="subscript"/>
        </w:rPr>
        <w:t>2</w:t>
      </w:r>
      <w:r w:rsidR="006148BE">
        <w:t xml:space="preserve"> 1500 ppm upozorní na tuto skutečnost osoby nacházející se v</w:t>
      </w:r>
      <w:r w:rsidR="00F43D9B">
        <w:t> </w:t>
      </w:r>
      <w:r w:rsidR="006148BE">
        <w:t>místnosti</w:t>
      </w:r>
      <w:r w:rsidR="00F43D9B">
        <w:t xml:space="preserve"> světelnou signalizací</w:t>
      </w:r>
      <w:r w:rsidR="006148BE">
        <w:t xml:space="preserve">. </w:t>
      </w:r>
      <w:r w:rsidR="00F43D9B">
        <w:t>Všechny osoby pobývající v objektu (zaměstnanci i klienti) budou proškoleni, co reakce čidla CO</w:t>
      </w:r>
      <w:r w:rsidR="00F43D9B" w:rsidRPr="006148BE">
        <w:rPr>
          <w:vertAlign w:val="subscript"/>
        </w:rPr>
        <w:t>2</w:t>
      </w:r>
      <w:r w:rsidR="00F43D9B">
        <w:rPr>
          <w:vertAlign w:val="subscript"/>
        </w:rPr>
        <w:t xml:space="preserve"> </w:t>
      </w:r>
      <w:r w:rsidR="00F43D9B">
        <w:t>znamená a jak mají na toto upozornění reagovat (že mají otevřít okno a vyvětrat).</w:t>
      </w:r>
    </w:p>
    <w:p w14:paraId="07CCDAC4" w14:textId="1C6BCF5E" w:rsidR="00651DBF" w:rsidRPr="00F43D9B" w:rsidRDefault="00651DBF" w:rsidP="00F43D9B">
      <w:pPr>
        <w:pStyle w:val="TPOOdstavec"/>
        <w:spacing w:after="120"/>
      </w:pPr>
      <w:r w:rsidRPr="00F43D9B">
        <w:t>Čidla</w:t>
      </w:r>
      <w:r w:rsidR="00F43D9B">
        <w:t xml:space="preserve"> CO</w:t>
      </w:r>
      <w:r w:rsidR="00F43D9B" w:rsidRPr="006148BE">
        <w:rPr>
          <w:vertAlign w:val="subscript"/>
        </w:rPr>
        <w:t>2</w:t>
      </w:r>
      <w:r w:rsidR="00F43D9B">
        <w:rPr>
          <w:vertAlign w:val="subscript"/>
        </w:rPr>
        <w:t xml:space="preserve"> </w:t>
      </w:r>
      <w:r w:rsidR="00F43D9B">
        <w:t>jsou umístěna v těchto 2</w:t>
      </w:r>
      <w:r w:rsidR="008068B1">
        <w:t>9</w:t>
      </w:r>
      <w:r w:rsidR="00F43D9B">
        <w:t xml:space="preserve"> místnostech</w:t>
      </w:r>
      <w:r w:rsidRPr="00F43D9B">
        <w:t>:</w:t>
      </w:r>
    </w:p>
    <w:p w14:paraId="58F13F48" w14:textId="30836231" w:rsidR="00651DBF" w:rsidRPr="00F43D9B" w:rsidRDefault="00651DBF" w:rsidP="00F43D9B">
      <w:pPr>
        <w:pStyle w:val="TPOOdstavec"/>
        <w:spacing w:after="120"/>
      </w:pPr>
      <w:bookmarkStart w:id="31" w:name="_Hlk115036254"/>
      <w:r w:rsidRPr="00F43D9B">
        <w:t xml:space="preserve">1. NP </w:t>
      </w:r>
      <w:r w:rsidR="00DE3F5E">
        <w:t>–</w:t>
      </w:r>
      <w:r w:rsidRPr="00F43D9B">
        <w:t xml:space="preserve"> 1</w:t>
      </w:r>
      <w:r w:rsidR="00DE3F5E">
        <w:t>.</w:t>
      </w:r>
      <w:r w:rsidRPr="00F43D9B">
        <w:t>01, 1</w:t>
      </w:r>
      <w:r w:rsidR="00DE3F5E">
        <w:t>.</w:t>
      </w:r>
      <w:r w:rsidRPr="00F43D9B">
        <w:t>02, 1</w:t>
      </w:r>
      <w:r w:rsidR="00DE3F5E">
        <w:t>.</w:t>
      </w:r>
      <w:r w:rsidRPr="00F43D9B">
        <w:t>03, 1</w:t>
      </w:r>
      <w:r w:rsidR="00DE3F5E">
        <w:t>.</w:t>
      </w:r>
      <w:r w:rsidRPr="00F43D9B">
        <w:t>04, 1</w:t>
      </w:r>
      <w:r w:rsidR="00DE3F5E">
        <w:t>.</w:t>
      </w:r>
      <w:r w:rsidRPr="00F43D9B">
        <w:t>05, 1</w:t>
      </w:r>
      <w:r w:rsidR="00DE3F5E">
        <w:t>.</w:t>
      </w:r>
      <w:r w:rsidRPr="00F43D9B">
        <w:t>1</w:t>
      </w:r>
      <w:r w:rsidR="008068B1">
        <w:t>1</w:t>
      </w:r>
      <w:r w:rsidRPr="00F43D9B">
        <w:t>, 1</w:t>
      </w:r>
      <w:r w:rsidR="00DE3F5E">
        <w:t>.</w:t>
      </w:r>
      <w:r w:rsidRPr="00F43D9B">
        <w:t>12, 1</w:t>
      </w:r>
      <w:r w:rsidR="00DE3F5E">
        <w:t>.</w:t>
      </w:r>
      <w:r w:rsidRPr="00F43D9B">
        <w:t>13, 1</w:t>
      </w:r>
      <w:r w:rsidR="00DE3F5E">
        <w:t>.</w:t>
      </w:r>
      <w:r w:rsidRPr="00F43D9B">
        <w:t>14. 1</w:t>
      </w:r>
      <w:r w:rsidR="00DE3F5E">
        <w:t>.</w:t>
      </w:r>
      <w:r w:rsidRPr="00F43D9B">
        <w:t>15, 1</w:t>
      </w:r>
      <w:r w:rsidR="00DE3F5E">
        <w:t>.</w:t>
      </w:r>
      <w:r w:rsidRPr="00F43D9B">
        <w:t>22, 1</w:t>
      </w:r>
      <w:r w:rsidR="00DE3F5E">
        <w:t>.</w:t>
      </w:r>
      <w:r w:rsidRPr="00F43D9B">
        <w:t>25, 1</w:t>
      </w:r>
      <w:r w:rsidR="00DE3F5E">
        <w:t>.</w:t>
      </w:r>
      <w:r w:rsidRPr="00F43D9B">
        <w:t>26, 1</w:t>
      </w:r>
      <w:r w:rsidR="00DE3F5E">
        <w:t>.</w:t>
      </w:r>
      <w:r w:rsidRPr="00F43D9B">
        <w:t>27, 1</w:t>
      </w:r>
      <w:r w:rsidR="00DE3F5E">
        <w:t>.</w:t>
      </w:r>
      <w:r w:rsidRPr="00F43D9B">
        <w:t xml:space="preserve">28, </w:t>
      </w:r>
      <w:r w:rsidR="008068B1">
        <w:t xml:space="preserve">1.28a, </w:t>
      </w:r>
      <w:r w:rsidRPr="00F43D9B">
        <w:t>1</w:t>
      </w:r>
      <w:r w:rsidR="00DE3F5E">
        <w:t>.</w:t>
      </w:r>
      <w:r w:rsidRPr="00F43D9B">
        <w:t>29 a 1</w:t>
      </w:r>
      <w:r w:rsidR="00DE3F5E">
        <w:t>.</w:t>
      </w:r>
      <w:r w:rsidRPr="00F43D9B">
        <w:t>38 </w:t>
      </w:r>
    </w:p>
    <w:p w14:paraId="3A15A232" w14:textId="15C660F0" w:rsidR="00651DBF" w:rsidRPr="00F43D9B" w:rsidRDefault="00651DBF" w:rsidP="00F43D9B">
      <w:pPr>
        <w:pStyle w:val="TPOOdstavec"/>
        <w:spacing w:after="120"/>
      </w:pPr>
      <w:r w:rsidRPr="00F43D9B">
        <w:t xml:space="preserve">2. NP </w:t>
      </w:r>
      <w:r w:rsidR="00DE3F5E">
        <w:t>–</w:t>
      </w:r>
      <w:r w:rsidRPr="00F43D9B">
        <w:t xml:space="preserve"> 2</w:t>
      </w:r>
      <w:r w:rsidR="00DE3F5E">
        <w:t>.</w:t>
      </w:r>
      <w:r w:rsidRPr="00F43D9B">
        <w:t>07, 2</w:t>
      </w:r>
      <w:r w:rsidR="00DE3F5E">
        <w:t>.</w:t>
      </w:r>
      <w:r w:rsidRPr="00F43D9B">
        <w:t>08, 2</w:t>
      </w:r>
      <w:r w:rsidR="00DE3F5E">
        <w:t>.</w:t>
      </w:r>
      <w:r w:rsidRPr="00F43D9B">
        <w:t>11, 2</w:t>
      </w:r>
      <w:r w:rsidR="00DE3F5E">
        <w:t>.</w:t>
      </w:r>
      <w:r w:rsidRPr="00F43D9B">
        <w:t>12, 2</w:t>
      </w:r>
      <w:r w:rsidR="00DE3F5E">
        <w:t>.</w:t>
      </w:r>
      <w:r w:rsidRPr="00F43D9B">
        <w:t>13, 2</w:t>
      </w:r>
      <w:r w:rsidR="00DE3F5E">
        <w:t>.</w:t>
      </w:r>
      <w:r w:rsidRPr="00F43D9B">
        <w:t>22, 2</w:t>
      </w:r>
      <w:r w:rsidR="00DE3F5E">
        <w:t>.</w:t>
      </w:r>
      <w:r w:rsidRPr="00F43D9B">
        <w:t>25, 2</w:t>
      </w:r>
      <w:r w:rsidR="00DE3F5E">
        <w:t>.</w:t>
      </w:r>
      <w:r w:rsidRPr="00F43D9B">
        <w:t>26, 2</w:t>
      </w:r>
      <w:r w:rsidR="00DE3F5E">
        <w:t>.</w:t>
      </w:r>
      <w:r w:rsidRPr="00F43D9B">
        <w:t>27, 2</w:t>
      </w:r>
      <w:r w:rsidR="00DE3F5E">
        <w:t>.</w:t>
      </w:r>
      <w:r w:rsidRPr="00F43D9B">
        <w:t>30 a 2</w:t>
      </w:r>
      <w:r w:rsidR="00DE3F5E">
        <w:t>.</w:t>
      </w:r>
      <w:r w:rsidRPr="00F43D9B">
        <w:t>33 </w:t>
      </w:r>
    </w:p>
    <w:bookmarkEnd w:id="31"/>
    <w:p w14:paraId="4CC750F8" w14:textId="13EB57E0" w:rsidR="00651DBF" w:rsidRDefault="00651DBF" w:rsidP="00754636">
      <w:pPr>
        <w:pStyle w:val="TPOOdstavec"/>
        <w:spacing w:after="120"/>
      </w:pPr>
    </w:p>
    <w:p w14:paraId="4696E1E0" w14:textId="77777777" w:rsidR="0091093C" w:rsidRDefault="0091093C" w:rsidP="00754636">
      <w:pPr>
        <w:pStyle w:val="TPOOdstavec"/>
        <w:spacing w:after="120"/>
      </w:pPr>
    </w:p>
    <w:p w14:paraId="6350D43B" w14:textId="77777777" w:rsidR="003A0D23" w:rsidRPr="00CA2740" w:rsidRDefault="003A0D23" w:rsidP="003A0D23">
      <w:pPr>
        <w:pStyle w:val="Nadpis2"/>
        <w:tabs>
          <w:tab w:val="clear" w:pos="993"/>
          <w:tab w:val="num" w:pos="709"/>
        </w:tabs>
        <w:spacing w:before="120"/>
        <w:ind w:left="709"/>
        <w:jc w:val="both"/>
      </w:pPr>
      <w:bookmarkStart w:id="32" w:name="_Toc45271779"/>
      <w:bookmarkStart w:id="33" w:name="_Toc182909531"/>
      <w:r>
        <w:lastRenderedPageBreak/>
        <w:t>Větrání ostatních místností</w:t>
      </w:r>
      <w:bookmarkEnd w:id="32"/>
      <w:bookmarkEnd w:id="33"/>
    </w:p>
    <w:p w14:paraId="2EEAB4E6" w14:textId="4CDC385F" w:rsidR="003A0D23" w:rsidRPr="00535CE0" w:rsidRDefault="003A0D23" w:rsidP="003A0D23">
      <w:pPr>
        <w:pStyle w:val="TPOOdstavec"/>
        <w:spacing w:after="120"/>
      </w:pPr>
      <w:r w:rsidRPr="00535CE0">
        <w:t>Všechny ostatní místnosti v objektu jsou větrány přirozeně pomocí otvíravých oken a dveří.</w:t>
      </w:r>
    </w:p>
    <w:p w14:paraId="69CB7D61" w14:textId="77777777" w:rsidR="00C1589B" w:rsidRDefault="00C1589B" w:rsidP="009F7BBD">
      <w:pPr>
        <w:tabs>
          <w:tab w:val="right" w:pos="7938"/>
          <w:tab w:val="left" w:pos="8080"/>
        </w:tabs>
        <w:spacing w:after="120"/>
        <w:rPr>
          <w:rFonts w:eastAsia="Calibri"/>
        </w:rPr>
      </w:pPr>
    </w:p>
    <w:p w14:paraId="3E95E4F4" w14:textId="77777777" w:rsidR="00535CE0" w:rsidRDefault="00535CE0" w:rsidP="00535CE0">
      <w:pPr>
        <w:pStyle w:val="Nadpis2"/>
        <w:tabs>
          <w:tab w:val="clear" w:pos="993"/>
          <w:tab w:val="num" w:pos="709"/>
        </w:tabs>
        <w:spacing w:before="120"/>
        <w:ind w:left="709"/>
        <w:jc w:val="both"/>
      </w:pPr>
      <w:bookmarkStart w:id="34" w:name="_Toc273033920"/>
      <w:bookmarkStart w:id="35" w:name="_Toc425080045"/>
      <w:bookmarkStart w:id="36" w:name="_Toc441996419"/>
      <w:bookmarkStart w:id="37" w:name="_Toc526453985"/>
      <w:bookmarkStart w:id="38" w:name="_Toc182909532"/>
      <w:r w:rsidRPr="0026714B">
        <w:t>Přehled vzduchotechnických zařízení</w:t>
      </w:r>
      <w:bookmarkEnd w:id="34"/>
      <w:bookmarkEnd w:id="35"/>
      <w:bookmarkEnd w:id="36"/>
      <w:bookmarkEnd w:id="37"/>
      <w:bookmarkEnd w:id="38"/>
    </w:p>
    <w:tbl>
      <w:tblPr>
        <w:tblW w:w="9426"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496"/>
        <w:gridCol w:w="850"/>
        <w:gridCol w:w="3175"/>
        <w:gridCol w:w="993"/>
        <w:gridCol w:w="935"/>
        <w:gridCol w:w="851"/>
        <w:gridCol w:w="850"/>
        <w:gridCol w:w="1276"/>
      </w:tblGrid>
      <w:tr w:rsidR="00434503" w:rsidRPr="00E5048D" w14:paraId="13E56208" w14:textId="77777777" w:rsidTr="00C2605B">
        <w:trPr>
          <w:cantSplit/>
          <w:trHeight w:val="850"/>
          <w:tblHeader/>
        </w:trPr>
        <w:tc>
          <w:tcPr>
            <w:tcW w:w="496" w:type="dxa"/>
            <w:tcBorders>
              <w:top w:val="single" w:sz="12" w:space="0" w:color="auto"/>
              <w:bottom w:val="single" w:sz="12" w:space="0" w:color="auto"/>
            </w:tcBorders>
            <w:shd w:val="clear" w:color="auto" w:fill="E7E6E6"/>
            <w:vAlign w:val="center"/>
          </w:tcPr>
          <w:p w14:paraId="3B59E047" w14:textId="77777777" w:rsidR="00434503" w:rsidRPr="00C5591E" w:rsidRDefault="00434503" w:rsidP="00A93690">
            <w:pPr>
              <w:rPr>
                <w:rFonts w:eastAsia="Calibri"/>
                <w:sz w:val="22"/>
                <w:szCs w:val="22"/>
              </w:rPr>
            </w:pPr>
          </w:p>
        </w:tc>
        <w:tc>
          <w:tcPr>
            <w:tcW w:w="850" w:type="dxa"/>
            <w:tcBorders>
              <w:top w:val="single" w:sz="12" w:space="0" w:color="auto"/>
              <w:bottom w:val="single" w:sz="12" w:space="0" w:color="auto"/>
            </w:tcBorders>
            <w:shd w:val="clear" w:color="auto" w:fill="E7E6E6"/>
            <w:vAlign w:val="center"/>
          </w:tcPr>
          <w:p w14:paraId="01FDDB50" w14:textId="4F7C0287" w:rsidR="00434503" w:rsidRPr="00C5591E" w:rsidRDefault="00434503" w:rsidP="00A93690">
            <w:pPr>
              <w:jc w:val="center"/>
              <w:rPr>
                <w:rFonts w:eastAsia="Calibri"/>
                <w:sz w:val="22"/>
                <w:szCs w:val="22"/>
              </w:rPr>
            </w:pPr>
            <w:r w:rsidRPr="00C5591E">
              <w:rPr>
                <w:rFonts w:eastAsia="Calibri"/>
                <w:sz w:val="22"/>
                <w:szCs w:val="22"/>
              </w:rPr>
              <w:t>Ozn</w:t>
            </w:r>
            <w:r w:rsidR="007040F7">
              <w:rPr>
                <w:rFonts w:eastAsia="Calibri"/>
                <w:sz w:val="22"/>
                <w:szCs w:val="22"/>
              </w:rPr>
              <w:t>ač</w:t>
            </w:r>
            <w:r w:rsidRPr="00C5591E">
              <w:rPr>
                <w:rFonts w:eastAsia="Calibri"/>
                <w:sz w:val="22"/>
                <w:szCs w:val="22"/>
              </w:rPr>
              <w:t>. zař</w:t>
            </w:r>
            <w:r w:rsidR="007040F7">
              <w:rPr>
                <w:rFonts w:eastAsia="Calibri"/>
                <w:sz w:val="22"/>
                <w:szCs w:val="22"/>
              </w:rPr>
              <w:t>ízení</w:t>
            </w:r>
          </w:p>
        </w:tc>
        <w:tc>
          <w:tcPr>
            <w:tcW w:w="3175" w:type="dxa"/>
            <w:tcBorders>
              <w:top w:val="single" w:sz="12" w:space="0" w:color="auto"/>
              <w:bottom w:val="single" w:sz="12" w:space="0" w:color="auto"/>
            </w:tcBorders>
            <w:shd w:val="clear" w:color="auto" w:fill="E7E6E6"/>
            <w:vAlign w:val="center"/>
          </w:tcPr>
          <w:p w14:paraId="02D34589" w14:textId="77777777" w:rsidR="00434503" w:rsidRPr="00C5591E" w:rsidRDefault="00434503" w:rsidP="00A93690">
            <w:pPr>
              <w:jc w:val="center"/>
              <w:rPr>
                <w:rFonts w:eastAsia="Calibri"/>
                <w:sz w:val="22"/>
                <w:szCs w:val="22"/>
              </w:rPr>
            </w:pPr>
            <w:r w:rsidRPr="00C5591E">
              <w:rPr>
                <w:rFonts w:eastAsia="Calibri"/>
                <w:sz w:val="22"/>
                <w:szCs w:val="22"/>
              </w:rPr>
              <w:t>Účel zařízení</w:t>
            </w:r>
          </w:p>
        </w:tc>
        <w:tc>
          <w:tcPr>
            <w:tcW w:w="993" w:type="dxa"/>
            <w:tcBorders>
              <w:top w:val="single" w:sz="12" w:space="0" w:color="auto"/>
              <w:bottom w:val="single" w:sz="12" w:space="0" w:color="auto"/>
            </w:tcBorders>
            <w:shd w:val="clear" w:color="auto" w:fill="E7E6E6"/>
            <w:vAlign w:val="center"/>
          </w:tcPr>
          <w:p w14:paraId="7E1F5875" w14:textId="77777777" w:rsidR="00434503" w:rsidRPr="00C5591E" w:rsidRDefault="00434503" w:rsidP="00A93690">
            <w:pPr>
              <w:jc w:val="center"/>
              <w:rPr>
                <w:rFonts w:eastAsia="Calibri"/>
                <w:sz w:val="22"/>
                <w:szCs w:val="22"/>
              </w:rPr>
            </w:pPr>
            <w:r w:rsidRPr="00C5591E">
              <w:rPr>
                <w:rFonts w:eastAsia="Calibri"/>
                <w:sz w:val="22"/>
                <w:szCs w:val="22"/>
              </w:rPr>
              <w:t>Přívod vzduchu (m</w:t>
            </w:r>
            <w:r w:rsidRPr="00C5591E">
              <w:rPr>
                <w:rFonts w:eastAsia="Calibri"/>
                <w:sz w:val="22"/>
                <w:szCs w:val="22"/>
                <w:vertAlign w:val="superscript"/>
              </w:rPr>
              <w:t>3</w:t>
            </w:r>
            <w:r w:rsidRPr="00C5591E">
              <w:rPr>
                <w:rFonts w:eastAsia="Calibri"/>
                <w:sz w:val="22"/>
                <w:szCs w:val="22"/>
              </w:rPr>
              <w:t>/h)</w:t>
            </w:r>
          </w:p>
        </w:tc>
        <w:tc>
          <w:tcPr>
            <w:tcW w:w="935" w:type="dxa"/>
            <w:tcBorders>
              <w:top w:val="single" w:sz="12" w:space="0" w:color="auto"/>
              <w:bottom w:val="single" w:sz="12" w:space="0" w:color="auto"/>
            </w:tcBorders>
            <w:shd w:val="clear" w:color="auto" w:fill="E7E6E6"/>
            <w:vAlign w:val="center"/>
          </w:tcPr>
          <w:p w14:paraId="1391807B" w14:textId="77777777" w:rsidR="00434503" w:rsidRPr="00C5591E" w:rsidRDefault="00434503" w:rsidP="00A93690">
            <w:pPr>
              <w:jc w:val="center"/>
              <w:rPr>
                <w:rFonts w:eastAsia="Calibri"/>
                <w:sz w:val="22"/>
                <w:szCs w:val="22"/>
              </w:rPr>
            </w:pPr>
            <w:r w:rsidRPr="00C5591E">
              <w:rPr>
                <w:rFonts w:eastAsia="Calibri"/>
                <w:sz w:val="22"/>
                <w:szCs w:val="22"/>
              </w:rPr>
              <w:t>Odvod vzduchu (m</w:t>
            </w:r>
            <w:r w:rsidRPr="00C5591E">
              <w:rPr>
                <w:rFonts w:eastAsia="Calibri"/>
                <w:sz w:val="22"/>
                <w:szCs w:val="22"/>
                <w:vertAlign w:val="superscript"/>
              </w:rPr>
              <w:t>3</w:t>
            </w:r>
            <w:r w:rsidRPr="00C5591E">
              <w:rPr>
                <w:rFonts w:eastAsia="Calibri"/>
                <w:sz w:val="22"/>
                <w:szCs w:val="22"/>
              </w:rPr>
              <w:t>/h)</w:t>
            </w:r>
          </w:p>
        </w:tc>
        <w:tc>
          <w:tcPr>
            <w:tcW w:w="851" w:type="dxa"/>
            <w:tcBorders>
              <w:top w:val="single" w:sz="12" w:space="0" w:color="auto"/>
              <w:bottom w:val="single" w:sz="12" w:space="0" w:color="auto"/>
            </w:tcBorders>
            <w:shd w:val="clear" w:color="auto" w:fill="E7E6E6"/>
            <w:vAlign w:val="center"/>
          </w:tcPr>
          <w:p w14:paraId="4FFAA3F5" w14:textId="77777777" w:rsidR="00434503" w:rsidRPr="00C5591E" w:rsidRDefault="00434503" w:rsidP="00A93690">
            <w:pPr>
              <w:jc w:val="center"/>
              <w:rPr>
                <w:rFonts w:eastAsia="Calibri"/>
                <w:sz w:val="22"/>
                <w:szCs w:val="22"/>
              </w:rPr>
            </w:pPr>
            <w:r w:rsidRPr="00C5591E">
              <w:rPr>
                <w:rFonts w:eastAsia="Calibri"/>
                <w:sz w:val="22"/>
                <w:szCs w:val="22"/>
              </w:rPr>
              <w:t>Potřeba tepla (kW)</w:t>
            </w:r>
          </w:p>
        </w:tc>
        <w:tc>
          <w:tcPr>
            <w:tcW w:w="850" w:type="dxa"/>
            <w:tcBorders>
              <w:top w:val="single" w:sz="12" w:space="0" w:color="auto"/>
              <w:bottom w:val="single" w:sz="12" w:space="0" w:color="auto"/>
            </w:tcBorders>
            <w:shd w:val="clear" w:color="auto" w:fill="E7E6E6"/>
            <w:vAlign w:val="center"/>
          </w:tcPr>
          <w:p w14:paraId="5D70CD76" w14:textId="77777777" w:rsidR="00434503" w:rsidRPr="00C5591E" w:rsidRDefault="00434503" w:rsidP="00A93690">
            <w:pPr>
              <w:jc w:val="center"/>
              <w:rPr>
                <w:rFonts w:eastAsia="Calibri"/>
                <w:sz w:val="22"/>
                <w:szCs w:val="22"/>
              </w:rPr>
            </w:pPr>
            <w:r w:rsidRPr="00C5591E">
              <w:rPr>
                <w:rFonts w:eastAsia="Calibri"/>
                <w:sz w:val="22"/>
                <w:szCs w:val="22"/>
              </w:rPr>
              <w:t>Potřeba chladu (kW)</w:t>
            </w:r>
          </w:p>
        </w:tc>
        <w:tc>
          <w:tcPr>
            <w:tcW w:w="1276" w:type="dxa"/>
            <w:tcBorders>
              <w:top w:val="single" w:sz="12" w:space="0" w:color="auto"/>
              <w:bottom w:val="single" w:sz="12" w:space="0" w:color="auto"/>
            </w:tcBorders>
            <w:shd w:val="clear" w:color="auto" w:fill="E7E6E6"/>
            <w:vAlign w:val="center"/>
          </w:tcPr>
          <w:p w14:paraId="4B871171" w14:textId="77777777" w:rsidR="00434503" w:rsidRPr="00C5591E" w:rsidRDefault="00434503" w:rsidP="00A93690">
            <w:pPr>
              <w:jc w:val="center"/>
              <w:rPr>
                <w:rFonts w:eastAsia="Calibri"/>
                <w:sz w:val="22"/>
                <w:szCs w:val="22"/>
              </w:rPr>
            </w:pPr>
            <w:r w:rsidRPr="00C5591E">
              <w:rPr>
                <w:rFonts w:eastAsia="Calibri"/>
                <w:sz w:val="22"/>
                <w:szCs w:val="22"/>
              </w:rPr>
              <w:t>Potřeba el. </w:t>
            </w:r>
          </w:p>
          <w:p w14:paraId="17B4F345" w14:textId="77777777" w:rsidR="00434503" w:rsidRPr="00C5591E" w:rsidRDefault="00434503" w:rsidP="00A93690">
            <w:pPr>
              <w:jc w:val="center"/>
              <w:rPr>
                <w:rFonts w:eastAsia="Calibri"/>
                <w:sz w:val="22"/>
                <w:szCs w:val="22"/>
              </w:rPr>
            </w:pPr>
            <w:r w:rsidRPr="00C5591E">
              <w:rPr>
                <w:rFonts w:eastAsia="Calibri"/>
                <w:sz w:val="22"/>
                <w:szCs w:val="22"/>
              </w:rPr>
              <w:t>energie (kW)</w:t>
            </w:r>
          </w:p>
        </w:tc>
      </w:tr>
      <w:tr w:rsidR="00434503" w:rsidRPr="00E5048D" w14:paraId="013F3D83" w14:textId="77777777" w:rsidTr="00C2605B">
        <w:trPr>
          <w:trHeight w:hRule="exact" w:val="284"/>
        </w:trPr>
        <w:tc>
          <w:tcPr>
            <w:tcW w:w="496" w:type="dxa"/>
            <w:tcBorders>
              <w:top w:val="single" w:sz="12" w:space="0" w:color="auto"/>
            </w:tcBorders>
            <w:vAlign w:val="center"/>
          </w:tcPr>
          <w:p w14:paraId="61EE76B7" w14:textId="77777777" w:rsidR="00434503" w:rsidRPr="00C5591E" w:rsidRDefault="00434503" w:rsidP="00A93690">
            <w:pPr>
              <w:jc w:val="center"/>
              <w:rPr>
                <w:rFonts w:eastAsia="Calibri"/>
                <w:sz w:val="22"/>
                <w:szCs w:val="22"/>
              </w:rPr>
            </w:pPr>
            <w:r w:rsidRPr="00C5591E">
              <w:rPr>
                <w:rFonts w:eastAsia="Calibri"/>
                <w:sz w:val="22"/>
                <w:szCs w:val="22"/>
              </w:rPr>
              <w:t>1.</w:t>
            </w:r>
          </w:p>
        </w:tc>
        <w:tc>
          <w:tcPr>
            <w:tcW w:w="850" w:type="dxa"/>
            <w:tcBorders>
              <w:top w:val="single" w:sz="12" w:space="0" w:color="auto"/>
            </w:tcBorders>
            <w:vAlign w:val="center"/>
          </w:tcPr>
          <w:p w14:paraId="144D31F6" w14:textId="77777777" w:rsidR="00434503" w:rsidRPr="00C5591E" w:rsidRDefault="00434503" w:rsidP="00A93690">
            <w:pPr>
              <w:jc w:val="center"/>
              <w:rPr>
                <w:rFonts w:eastAsia="Calibri"/>
                <w:sz w:val="22"/>
                <w:szCs w:val="22"/>
              </w:rPr>
            </w:pPr>
            <w:r w:rsidRPr="00C5591E">
              <w:rPr>
                <w:rFonts w:eastAsia="Calibri"/>
                <w:sz w:val="22"/>
                <w:szCs w:val="22"/>
              </w:rPr>
              <w:t>VZT-1</w:t>
            </w:r>
          </w:p>
        </w:tc>
        <w:tc>
          <w:tcPr>
            <w:tcW w:w="3175" w:type="dxa"/>
            <w:tcBorders>
              <w:top w:val="single" w:sz="12" w:space="0" w:color="auto"/>
            </w:tcBorders>
            <w:vAlign w:val="center"/>
          </w:tcPr>
          <w:p w14:paraId="708257EC" w14:textId="5E6ED226" w:rsidR="00434503" w:rsidRPr="00C5591E" w:rsidRDefault="00434503" w:rsidP="00A93690">
            <w:pPr>
              <w:rPr>
                <w:rFonts w:eastAsia="Calibri"/>
                <w:sz w:val="22"/>
                <w:szCs w:val="22"/>
              </w:rPr>
            </w:pPr>
            <w:r w:rsidRPr="00C5591E">
              <w:rPr>
                <w:rFonts w:eastAsia="Calibri"/>
                <w:sz w:val="22"/>
                <w:szCs w:val="22"/>
              </w:rPr>
              <w:t xml:space="preserve">Větrání </w:t>
            </w:r>
            <w:r w:rsidR="00BC4A70">
              <w:rPr>
                <w:rFonts w:eastAsia="Calibri"/>
                <w:sz w:val="22"/>
                <w:szCs w:val="22"/>
              </w:rPr>
              <w:t>přípravny jídla</w:t>
            </w:r>
          </w:p>
        </w:tc>
        <w:tc>
          <w:tcPr>
            <w:tcW w:w="993" w:type="dxa"/>
            <w:tcBorders>
              <w:top w:val="single" w:sz="12" w:space="0" w:color="auto"/>
            </w:tcBorders>
            <w:vAlign w:val="center"/>
          </w:tcPr>
          <w:p w14:paraId="5373E35B" w14:textId="76E8E0D3" w:rsidR="00434503" w:rsidRPr="00C5591E" w:rsidRDefault="00BC4A70" w:rsidP="00A93690">
            <w:pPr>
              <w:jc w:val="center"/>
              <w:rPr>
                <w:rFonts w:eastAsia="Calibri"/>
                <w:sz w:val="22"/>
                <w:szCs w:val="22"/>
              </w:rPr>
            </w:pPr>
            <w:r>
              <w:rPr>
                <w:rFonts w:eastAsia="Calibri"/>
                <w:sz w:val="22"/>
                <w:szCs w:val="22"/>
              </w:rPr>
              <w:t>128</w:t>
            </w:r>
            <w:r w:rsidR="00434503" w:rsidRPr="00C5591E">
              <w:rPr>
                <w:rFonts w:eastAsia="Calibri"/>
                <w:sz w:val="22"/>
                <w:szCs w:val="22"/>
              </w:rPr>
              <w:t>0</w:t>
            </w:r>
          </w:p>
        </w:tc>
        <w:tc>
          <w:tcPr>
            <w:tcW w:w="935" w:type="dxa"/>
            <w:tcBorders>
              <w:top w:val="single" w:sz="12" w:space="0" w:color="auto"/>
            </w:tcBorders>
            <w:vAlign w:val="center"/>
          </w:tcPr>
          <w:p w14:paraId="1FE6062F" w14:textId="77BCEC49" w:rsidR="00434503" w:rsidRPr="00C5591E" w:rsidRDefault="00BC4A70" w:rsidP="00A93690">
            <w:pPr>
              <w:jc w:val="center"/>
              <w:rPr>
                <w:rFonts w:eastAsia="Calibri"/>
                <w:sz w:val="22"/>
                <w:szCs w:val="22"/>
              </w:rPr>
            </w:pPr>
            <w:r>
              <w:rPr>
                <w:rFonts w:eastAsia="Calibri"/>
                <w:sz w:val="22"/>
                <w:szCs w:val="22"/>
              </w:rPr>
              <w:t>128</w:t>
            </w:r>
            <w:r w:rsidR="00434503" w:rsidRPr="00C5591E">
              <w:rPr>
                <w:rFonts w:eastAsia="Calibri"/>
                <w:sz w:val="22"/>
                <w:szCs w:val="22"/>
              </w:rPr>
              <w:t>0</w:t>
            </w:r>
          </w:p>
        </w:tc>
        <w:tc>
          <w:tcPr>
            <w:tcW w:w="851" w:type="dxa"/>
            <w:tcBorders>
              <w:top w:val="single" w:sz="12" w:space="0" w:color="auto"/>
            </w:tcBorders>
            <w:vAlign w:val="center"/>
          </w:tcPr>
          <w:p w14:paraId="5687F0AC" w14:textId="19DFAB45" w:rsidR="00434503" w:rsidRPr="00C5591E" w:rsidRDefault="00FA78C1" w:rsidP="00A93690">
            <w:pPr>
              <w:jc w:val="center"/>
              <w:rPr>
                <w:rFonts w:eastAsia="Calibri"/>
                <w:sz w:val="22"/>
                <w:szCs w:val="22"/>
              </w:rPr>
            </w:pPr>
            <w:r>
              <w:rPr>
                <w:rFonts w:eastAsia="Calibri"/>
                <w:sz w:val="22"/>
                <w:szCs w:val="22"/>
              </w:rPr>
              <w:t>2</w:t>
            </w:r>
            <w:r w:rsidR="00350029">
              <w:rPr>
                <w:rFonts w:eastAsia="Calibri"/>
                <w:sz w:val="22"/>
                <w:szCs w:val="22"/>
              </w:rPr>
              <w:t>,</w:t>
            </w:r>
            <w:r>
              <w:rPr>
                <w:rFonts w:eastAsia="Calibri"/>
                <w:sz w:val="22"/>
                <w:szCs w:val="22"/>
              </w:rPr>
              <w:t>73</w:t>
            </w:r>
          </w:p>
        </w:tc>
        <w:tc>
          <w:tcPr>
            <w:tcW w:w="850" w:type="dxa"/>
            <w:tcBorders>
              <w:top w:val="single" w:sz="12" w:space="0" w:color="auto"/>
            </w:tcBorders>
            <w:vAlign w:val="center"/>
          </w:tcPr>
          <w:p w14:paraId="3828C7C8" w14:textId="3BE02B67" w:rsidR="00434503" w:rsidRPr="00C5591E" w:rsidRDefault="00FA78C1" w:rsidP="00A93690">
            <w:pPr>
              <w:jc w:val="center"/>
              <w:rPr>
                <w:rFonts w:eastAsia="Calibri"/>
                <w:sz w:val="22"/>
                <w:szCs w:val="22"/>
              </w:rPr>
            </w:pPr>
            <w:r>
              <w:rPr>
                <w:rFonts w:eastAsia="Calibri"/>
                <w:sz w:val="22"/>
                <w:szCs w:val="22"/>
              </w:rPr>
              <w:t>4</w:t>
            </w:r>
            <w:r w:rsidR="00350029">
              <w:rPr>
                <w:rFonts w:eastAsia="Calibri"/>
                <w:sz w:val="22"/>
                <w:szCs w:val="22"/>
              </w:rPr>
              <w:t>,</w:t>
            </w:r>
            <w:r>
              <w:rPr>
                <w:rFonts w:eastAsia="Calibri"/>
                <w:sz w:val="22"/>
                <w:szCs w:val="22"/>
              </w:rPr>
              <w:t>14</w:t>
            </w:r>
          </w:p>
        </w:tc>
        <w:tc>
          <w:tcPr>
            <w:tcW w:w="1276" w:type="dxa"/>
            <w:tcBorders>
              <w:top w:val="single" w:sz="12" w:space="0" w:color="auto"/>
            </w:tcBorders>
            <w:vAlign w:val="center"/>
          </w:tcPr>
          <w:p w14:paraId="0F852092" w14:textId="46B4F84A" w:rsidR="00434503" w:rsidRPr="00C5591E" w:rsidRDefault="00350029" w:rsidP="00A93690">
            <w:pPr>
              <w:jc w:val="center"/>
              <w:rPr>
                <w:rFonts w:eastAsia="Calibri"/>
                <w:sz w:val="22"/>
                <w:szCs w:val="22"/>
              </w:rPr>
            </w:pPr>
            <w:r>
              <w:rPr>
                <w:rFonts w:eastAsia="Calibri"/>
                <w:sz w:val="22"/>
                <w:szCs w:val="22"/>
              </w:rPr>
              <w:t>0,920</w:t>
            </w:r>
          </w:p>
        </w:tc>
      </w:tr>
      <w:tr w:rsidR="00434503" w:rsidRPr="00E5048D" w14:paraId="76D3CD06" w14:textId="77777777" w:rsidTr="00C2605B">
        <w:trPr>
          <w:trHeight w:hRule="exact" w:val="284"/>
        </w:trPr>
        <w:tc>
          <w:tcPr>
            <w:tcW w:w="496" w:type="dxa"/>
            <w:vAlign w:val="center"/>
          </w:tcPr>
          <w:p w14:paraId="72276E1A" w14:textId="77777777" w:rsidR="00434503" w:rsidRPr="00C5591E" w:rsidRDefault="00434503" w:rsidP="00A93690">
            <w:pPr>
              <w:jc w:val="center"/>
              <w:rPr>
                <w:rFonts w:eastAsia="Calibri"/>
                <w:sz w:val="22"/>
                <w:szCs w:val="22"/>
              </w:rPr>
            </w:pPr>
            <w:r w:rsidRPr="00C5591E">
              <w:rPr>
                <w:rFonts w:eastAsia="Calibri"/>
                <w:sz w:val="22"/>
                <w:szCs w:val="22"/>
              </w:rPr>
              <w:t>2.</w:t>
            </w:r>
          </w:p>
        </w:tc>
        <w:tc>
          <w:tcPr>
            <w:tcW w:w="850" w:type="dxa"/>
            <w:vAlign w:val="center"/>
          </w:tcPr>
          <w:p w14:paraId="6DB7DF65" w14:textId="77777777" w:rsidR="00434503" w:rsidRPr="00C5591E" w:rsidRDefault="00434503" w:rsidP="00A93690">
            <w:pPr>
              <w:jc w:val="center"/>
              <w:rPr>
                <w:rFonts w:eastAsia="Calibri"/>
                <w:sz w:val="22"/>
                <w:szCs w:val="22"/>
              </w:rPr>
            </w:pPr>
            <w:r w:rsidRPr="00C5591E">
              <w:rPr>
                <w:rFonts w:eastAsia="Calibri"/>
                <w:sz w:val="22"/>
                <w:szCs w:val="22"/>
              </w:rPr>
              <w:t>VZT-2</w:t>
            </w:r>
          </w:p>
        </w:tc>
        <w:tc>
          <w:tcPr>
            <w:tcW w:w="3175" w:type="dxa"/>
            <w:vAlign w:val="center"/>
          </w:tcPr>
          <w:p w14:paraId="42020620" w14:textId="2FE215E3" w:rsidR="00434503" w:rsidRPr="00C5591E" w:rsidRDefault="00434503" w:rsidP="00A93690">
            <w:pPr>
              <w:rPr>
                <w:rFonts w:eastAsia="Calibri"/>
                <w:sz w:val="22"/>
                <w:szCs w:val="22"/>
              </w:rPr>
            </w:pPr>
            <w:r w:rsidRPr="00C5591E">
              <w:rPr>
                <w:rFonts w:eastAsia="Calibri"/>
                <w:sz w:val="22"/>
                <w:szCs w:val="22"/>
              </w:rPr>
              <w:t xml:space="preserve">Větrání </w:t>
            </w:r>
            <w:r w:rsidR="00350029">
              <w:rPr>
                <w:rFonts w:eastAsia="Calibri"/>
                <w:sz w:val="22"/>
                <w:szCs w:val="22"/>
              </w:rPr>
              <w:t>prádelny</w:t>
            </w:r>
          </w:p>
        </w:tc>
        <w:tc>
          <w:tcPr>
            <w:tcW w:w="993" w:type="dxa"/>
            <w:vAlign w:val="center"/>
          </w:tcPr>
          <w:p w14:paraId="62B1CAC5" w14:textId="7A81DFF4" w:rsidR="00434503" w:rsidRPr="00C5591E" w:rsidRDefault="00350029" w:rsidP="00A93690">
            <w:pPr>
              <w:jc w:val="center"/>
              <w:rPr>
                <w:rFonts w:eastAsia="Calibri"/>
                <w:sz w:val="22"/>
                <w:szCs w:val="22"/>
              </w:rPr>
            </w:pPr>
            <w:r>
              <w:rPr>
                <w:rFonts w:eastAsia="Calibri"/>
                <w:sz w:val="22"/>
                <w:szCs w:val="22"/>
              </w:rPr>
              <w:t>50</w:t>
            </w:r>
            <w:r w:rsidR="00434503" w:rsidRPr="00C5591E">
              <w:rPr>
                <w:rFonts w:eastAsia="Calibri"/>
                <w:sz w:val="22"/>
                <w:szCs w:val="22"/>
              </w:rPr>
              <w:t>0</w:t>
            </w:r>
          </w:p>
        </w:tc>
        <w:tc>
          <w:tcPr>
            <w:tcW w:w="935" w:type="dxa"/>
            <w:vAlign w:val="center"/>
          </w:tcPr>
          <w:p w14:paraId="59BCDCE7" w14:textId="00E068E4" w:rsidR="00434503" w:rsidRPr="00C5591E" w:rsidRDefault="00350029" w:rsidP="00A93690">
            <w:pPr>
              <w:jc w:val="center"/>
              <w:rPr>
                <w:rFonts w:eastAsia="Calibri"/>
                <w:sz w:val="22"/>
                <w:szCs w:val="22"/>
              </w:rPr>
            </w:pPr>
            <w:r>
              <w:rPr>
                <w:rFonts w:eastAsia="Calibri"/>
                <w:sz w:val="22"/>
                <w:szCs w:val="22"/>
              </w:rPr>
              <w:t>50</w:t>
            </w:r>
            <w:r w:rsidR="00434503" w:rsidRPr="00C5591E">
              <w:rPr>
                <w:rFonts w:eastAsia="Calibri"/>
                <w:sz w:val="22"/>
                <w:szCs w:val="22"/>
              </w:rPr>
              <w:t>0</w:t>
            </w:r>
          </w:p>
        </w:tc>
        <w:tc>
          <w:tcPr>
            <w:tcW w:w="851" w:type="dxa"/>
            <w:vAlign w:val="center"/>
          </w:tcPr>
          <w:p w14:paraId="3D7374FE" w14:textId="77777777" w:rsidR="00434503" w:rsidRPr="00C5591E" w:rsidRDefault="00434503" w:rsidP="00A93690">
            <w:pPr>
              <w:jc w:val="center"/>
              <w:rPr>
                <w:rFonts w:eastAsia="Calibri"/>
                <w:sz w:val="22"/>
                <w:szCs w:val="22"/>
              </w:rPr>
            </w:pPr>
            <w:r w:rsidRPr="00C5591E">
              <w:rPr>
                <w:rFonts w:eastAsia="Calibri"/>
                <w:sz w:val="22"/>
                <w:szCs w:val="22"/>
              </w:rPr>
              <w:t>-</w:t>
            </w:r>
          </w:p>
        </w:tc>
        <w:tc>
          <w:tcPr>
            <w:tcW w:w="850" w:type="dxa"/>
            <w:vAlign w:val="center"/>
          </w:tcPr>
          <w:p w14:paraId="115BFD68" w14:textId="77777777" w:rsidR="00434503" w:rsidRPr="00C5591E" w:rsidRDefault="00434503" w:rsidP="00A93690">
            <w:pPr>
              <w:jc w:val="center"/>
              <w:rPr>
                <w:rFonts w:eastAsia="Calibri"/>
                <w:sz w:val="22"/>
                <w:szCs w:val="22"/>
              </w:rPr>
            </w:pPr>
            <w:r w:rsidRPr="00C5591E">
              <w:rPr>
                <w:rFonts w:eastAsia="Calibri"/>
                <w:sz w:val="22"/>
                <w:szCs w:val="22"/>
              </w:rPr>
              <w:t>-</w:t>
            </w:r>
          </w:p>
        </w:tc>
        <w:tc>
          <w:tcPr>
            <w:tcW w:w="1276" w:type="dxa"/>
            <w:vAlign w:val="center"/>
          </w:tcPr>
          <w:p w14:paraId="11153D0D" w14:textId="77777777" w:rsidR="00434503" w:rsidRPr="00C5591E" w:rsidRDefault="00434503" w:rsidP="00A93690">
            <w:pPr>
              <w:jc w:val="center"/>
              <w:rPr>
                <w:rFonts w:eastAsia="Calibri"/>
                <w:sz w:val="22"/>
                <w:szCs w:val="22"/>
              </w:rPr>
            </w:pPr>
            <w:r w:rsidRPr="00C5591E">
              <w:rPr>
                <w:rFonts w:eastAsia="Calibri"/>
                <w:sz w:val="22"/>
                <w:szCs w:val="22"/>
              </w:rPr>
              <w:t>1,845</w:t>
            </w:r>
          </w:p>
        </w:tc>
      </w:tr>
      <w:tr w:rsidR="00434503" w:rsidRPr="00E5048D" w14:paraId="643E9B74" w14:textId="77777777" w:rsidTr="00C2605B">
        <w:trPr>
          <w:trHeight w:hRule="exact" w:val="284"/>
        </w:trPr>
        <w:tc>
          <w:tcPr>
            <w:tcW w:w="496" w:type="dxa"/>
            <w:vAlign w:val="center"/>
          </w:tcPr>
          <w:p w14:paraId="366D4CF3" w14:textId="77777777" w:rsidR="00434503" w:rsidRPr="00C5591E" w:rsidRDefault="00434503" w:rsidP="00A93690">
            <w:pPr>
              <w:jc w:val="center"/>
              <w:rPr>
                <w:rFonts w:eastAsia="Calibri"/>
                <w:sz w:val="22"/>
                <w:szCs w:val="22"/>
              </w:rPr>
            </w:pPr>
            <w:r w:rsidRPr="00C5591E">
              <w:rPr>
                <w:rFonts w:eastAsia="Calibri"/>
                <w:sz w:val="22"/>
                <w:szCs w:val="22"/>
              </w:rPr>
              <w:t>3.</w:t>
            </w:r>
          </w:p>
        </w:tc>
        <w:tc>
          <w:tcPr>
            <w:tcW w:w="850" w:type="dxa"/>
            <w:vAlign w:val="center"/>
          </w:tcPr>
          <w:p w14:paraId="1A2DE42A" w14:textId="11CB761F" w:rsidR="00434503" w:rsidRPr="00C5591E" w:rsidRDefault="00350029" w:rsidP="00A93690">
            <w:pPr>
              <w:jc w:val="center"/>
              <w:rPr>
                <w:rFonts w:eastAsia="Calibri"/>
                <w:sz w:val="22"/>
                <w:szCs w:val="22"/>
              </w:rPr>
            </w:pPr>
            <w:r>
              <w:rPr>
                <w:rFonts w:eastAsia="Calibri"/>
                <w:sz w:val="22"/>
                <w:szCs w:val="22"/>
              </w:rPr>
              <w:t>OV-1</w:t>
            </w:r>
          </w:p>
        </w:tc>
        <w:tc>
          <w:tcPr>
            <w:tcW w:w="3175" w:type="dxa"/>
            <w:vAlign w:val="center"/>
          </w:tcPr>
          <w:p w14:paraId="6D96E996" w14:textId="48BDE019" w:rsidR="00434503" w:rsidRPr="00C5591E" w:rsidRDefault="00434503" w:rsidP="00A93690">
            <w:pPr>
              <w:rPr>
                <w:rFonts w:eastAsia="Calibri"/>
                <w:sz w:val="22"/>
                <w:szCs w:val="22"/>
              </w:rPr>
            </w:pPr>
            <w:r w:rsidRPr="00C5591E">
              <w:rPr>
                <w:rFonts w:eastAsia="Calibri"/>
                <w:sz w:val="22"/>
                <w:szCs w:val="22"/>
              </w:rPr>
              <w:t xml:space="preserve">Větrání </w:t>
            </w:r>
            <w:r w:rsidR="004F1BBB">
              <w:rPr>
                <w:rFonts w:eastAsia="Calibri"/>
                <w:sz w:val="22"/>
                <w:szCs w:val="22"/>
              </w:rPr>
              <w:t xml:space="preserve">umývárny v </w:t>
            </w:r>
            <w:r w:rsidR="00350029">
              <w:rPr>
                <w:rFonts w:eastAsia="Calibri"/>
                <w:sz w:val="22"/>
                <w:szCs w:val="22"/>
              </w:rPr>
              <w:t>šatn</w:t>
            </w:r>
            <w:r w:rsidR="004F1BBB">
              <w:rPr>
                <w:rFonts w:eastAsia="Calibri"/>
                <w:sz w:val="22"/>
                <w:szCs w:val="22"/>
              </w:rPr>
              <w:t>ě</w:t>
            </w:r>
          </w:p>
        </w:tc>
        <w:tc>
          <w:tcPr>
            <w:tcW w:w="993" w:type="dxa"/>
            <w:vAlign w:val="center"/>
          </w:tcPr>
          <w:p w14:paraId="518C0086" w14:textId="010987E9" w:rsidR="00434503" w:rsidRPr="00C5591E" w:rsidRDefault="00350029" w:rsidP="00A93690">
            <w:pPr>
              <w:jc w:val="center"/>
              <w:rPr>
                <w:rFonts w:eastAsia="Calibri"/>
                <w:sz w:val="22"/>
                <w:szCs w:val="22"/>
              </w:rPr>
            </w:pPr>
            <w:r>
              <w:rPr>
                <w:rFonts w:eastAsia="Calibri"/>
                <w:sz w:val="22"/>
                <w:szCs w:val="22"/>
              </w:rPr>
              <w:t>-</w:t>
            </w:r>
          </w:p>
        </w:tc>
        <w:tc>
          <w:tcPr>
            <w:tcW w:w="935" w:type="dxa"/>
            <w:vAlign w:val="center"/>
          </w:tcPr>
          <w:p w14:paraId="02FCF737" w14:textId="1716A298" w:rsidR="00434503" w:rsidRPr="00C5591E" w:rsidRDefault="00350029" w:rsidP="00A93690">
            <w:pPr>
              <w:jc w:val="center"/>
              <w:rPr>
                <w:rFonts w:eastAsia="Calibri"/>
                <w:sz w:val="22"/>
                <w:szCs w:val="22"/>
              </w:rPr>
            </w:pPr>
            <w:r>
              <w:rPr>
                <w:rFonts w:eastAsia="Calibri"/>
                <w:sz w:val="22"/>
                <w:szCs w:val="22"/>
              </w:rPr>
              <w:t>230</w:t>
            </w:r>
          </w:p>
        </w:tc>
        <w:tc>
          <w:tcPr>
            <w:tcW w:w="851" w:type="dxa"/>
            <w:vAlign w:val="center"/>
          </w:tcPr>
          <w:p w14:paraId="3DA4A6FD" w14:textId="025B0F8B" w:rsidR="00434503" w:rsidRPr="00C5591E" w:rsidRDefault="00350029" w:rsidP="00A93690">
            <w:pPr>
              <w:jc w:val="center"/>
              <w:rPr>
                <w:rFonts w:eastAsia="Calibri"/>
                <w:sz w:val="22"/>
                <w:szCs w:val="22"/>
              </w:rPr>
            </w:pPr>
            <w:r>
              <w:rPr>
                <w:rFonts w:eastAsia="Calibri"/>
                <w:sz w:val="22"/>
                <w:szCs w:val="22"/>
              </w:rPr>
              <w:t>-</w:t>
            </w:r>
          </w:p>
        </w:tc>
        <w:tc>
          <w:tcPr>
            <w:tcW w:w="850" w:type="dxa"/>
            <w:vAlign w:val="center"/>
          </w:tcPr>
          <w:p w14:paraId="70A6FF9E" w14:textId="77777777" w:rsidR="00434503" w:rsidRPr="00C5591E" w:rsidRDefault="00C5591E" w:rsidP="00A93690">
            <w:pPr>
              <w:jc w:val="center"/>
              <w:rPr>
                <w:rFonts w:eastAsia="Calibri"/>
                <w:sz w:val="22"/>
                <w:szCs w:val="22"/>
              </w:rPr>
            </w:pPr>
            <w:r>
              <w:rPr>
                <w:rFonts w:eastAsia="Calibri"/>
                <w:sz w:val="22"/>
                <w:szCs w:val="22"/>
              </w:rPr>
              <w:t>-</w:t>
            </w:r>
          </w:p>
        </w:tc>
        <w:tc>
          <w:tcPr>
            <w:tcW w:w="1276" w:type="dxa"/>
            <w:vAlign w:val="center"/>
          </w:tcPr>
          <w:p w14:paraId="51A93AB9" w14:textId="6E2A3F2F" w:rsidR="00434503" w:rsidRPr="00C5591E" w:rsidRDefault="00C5591E" w:rsidP="00A93690">
            <w:pPr>
              <w:jc w:val="center"/>
              <w:rPr>
                <w:rFonts w:eastAsia="Calibri"/>
                <w:sz w:val="22"/>
                <w:szCs w:val="22"/>
              </w:rPr>
            </w:pPr>
            <w:r>
              <w:rPr>
                <w:rFonts w:eastAsia="Calibri"/>
                <w:sz w:val="22"/>
                <w:szCs w:val="22"/>
              </w:rPr>
              <w:t>0,</w:t>
            </w:r>
            <w:r w:rsidR="00350029">
              <w:rPr>
                <w:rFonts w:eastAsia="Calibri"/>
                <w:sz w:val="22"/>
                <w:szCs w:val="22"/>
              </w:rPr>
              <w:t>021</w:t>
            </w:r>
          </w:p>
        </w:tc>
      </w:tr>
      <w:tr w:rsidR="00350029" w:rsidRPr="00E5048D" w14:paraId="7151CEAE" w14:textId="77777777" w:rsidTr="00C2605B">
        <w:trPr>
          <w:trHeight w:hRule="exact" w:val="284"/>
        </w:trPr>
        <w:tc>
          <w:tcPr>
            <w:tcW w:w="496" w:type="dxa"/>
            <w:vAlign w:val="center"/>
          </w:tcPr>
          <w:p w14:paraId="50DE9F96" w14:textId="77777777" w:rsidR="00350029" w:rsidRPr="00C5591E" w:rsidRDefault="00350029" w:rsidP="00350029">
            <w:pPr>
              <w:jc w:val="center"/>
              <w:rPr>
                <w:rFonts w:eastAsia="Calibri"/>
                <w:sz w:val="22"/>
                <w:szCs w:val="22"/>
              </w:rPr>
            </w:pPr>
            <w:r w:rsidRPr="00C5591E">
              <w:rPr>
                <w:rFonts w:eastAsia="Calibri"/>
                <w:sz w:val="22"/>
                <w:szCs w:val="22"/>
              </w:rPr>
              <w:t>4.</w:t>
            </w:r>
          </w:p>
        </w:tc>
        <w:tc>
          <w:tcPr>
            <w:tcW w:w="850" w:type="dxa"/>
            <w:vAlign w:val="center"/>
          </w:tcPr>
          <w:p w14:paraId="079D0D4B" w14:textId="30D1862B" w:rsidR="00350029" w:rsidRPr="00C5591E" w:rsidRDefault="00350029" w:rsidP="00350029">
            <w:pPr>
              <w:jc w:val="center"/>
              <w:rPr>
                <w:rFonts w:eastAsia="Calibri"/>
                <w:sz w:val="22"/>
                <w:szCs w:val="22"/>
              </w:rPr>
            </w:pPr>
            <w:r w:rsidRPr="00C5591E">
              <w:rPr>
                <w:rFonts w:eastAsia="Calibri"/>
                <w:sz w:val="22"/>
                <w:szCs w:val="22"/>
              </w:rPr>
              <w:t>OV-2</w:t>
            </w:r>
          </w:p>
        </w:tc>
        <w:tc>
          <w:tcPr>
            <w:tcW w:w="3175" w:type="dxa"/>
            <w:vAlign w:val="center"/>
          </w:tcPr>
          <w:p w14:paraId="2F13BAE2" w14:textId="1D000D2A" w:rsidR="00350029" w:rsidRPr="00C5591E" w:rsidRDefault="00350029" w:rsidP="00350029">
            <w:pPr>
              <w:rPr>
                <w:rFonts w:eastAsia="Calibri"/>
                <w:sz w:val="22"/>
                <w:szCs w:val="22"/>
              </w:rPr>
            </w:pPr>
            <w:r w:rsidRPr="00C5591E">
              <w:rPr>
                <w:rFonts w:eastAsia="Calibri"/>
                <w:sz w:val="22"/>
                <w:szCs w:val="22"/>
              </w:rPr>
              <w:t xml:space="preserve">Větrání </w:t>
            </w:r>
            <w:r>
              <w:rPr>
                <w:rFonts w:eastAsia="Calibri"/>
                <w:sz w:val="22"/>
                <w:szCs w:val="22"/>
              </w:rPr>
              <w:t>úklidové místnosti</w:t>
            </w:r>
          </w:p>
        </w:tc>
        <w:tc>
          <w:tcPr>
            <w:tcW w:w="993" w:type="dxa"/>
            <w:vAlign w:val="center"/>
          </w:tcPr>
          <w:p w14:paraId="22F53244" w14:textId="596EF254" w:rsidR="00350029" w:rsidRPr="00C5591E" w:rsidRDefault="00350029" w:rsidP="00350029">
            <w:pPr>
              <w:jc w:val="center"/>
              <w:rPr>
                <w:rFonts w:eastAsia="Calibri"/>
                <w:sz w:val="22"/>
                <w:szCs w:val="22"/>
              </w:rPr>
            </w:pPr>
            <w:r>
              <w:rPr>
                <w:rFonts w:eastAsia="Calibri"/>
                <w:sz w:val="22"/>
                <w:szCs w:val="22"/>
              </w:rPr>
              <w:t>-</w:t>
            </w:r>
          </w:p>
        </w:tc>
        <w:tc>
          <w:tcPr>
            <w:tcW w:w="935" w:type="dxa"/>
            <w:vAlign w:val="center"/>
          </w:tcPr>
          <w:p w14:paraId="33961D17" w14:textId="105355A3" w:rsidR="00350029" w:rsidRPr="00C5591E" w:rsidRDefault="00350029" w:rsidP="00350029">
            <w:pPr>
              <w:jc w:val="center"/>
              <w:rPr>
                <w:rFonts w:eastAsia="Calibri"/>
                <w:sz w:val="22"/>
                <w:szCs w:val="22"/>
              </w:rPr>
            </w:pPr>
            <w:r>
              <w:rPr>
                <w:rFonts w:eastAsia="Calibri"/>
                <w:sz w:val="22"/>
                <w:szCs w:val="22"/>
              </w:rPr>
              <w:t>50</w:t>
            </w:r>
          </w:p>
        </w:tc>
        <w:tc>
          <w:tcPr>
            <w:tcW w:w="851" w:type="dxa"/>
            <w:vAlign w:val="center"/>
          </w:tcPr>
          <w:p w14:paraId="20E6D2A6" w14:textId="6490F825" w:rsidR="00350029" w:rsidRPr="00C5591E" w:rsidRDefault="00350029" w:rsidP="00350029">
            <w:pPr>
              <w:jc w:val="center"/>
              <w:rPr>
                <w:rFonts w:eastAsia="Calibri"/>
                <w:sz w:val="22"/>
                <w:szCs w:val="22"/>
              </w:rPr>
            </w:pPr>
            <w:r>
              <w:rPr>
                <w:rFonts w:eastAsia="Calibri"/>
                <w:sz w:val="22"/>
                <w:szCs w:val="22"/>
              </w:rPr>
              <w:t>-</w:t>
            </w:r>
          </w:p>
        </w:tc>
        <w:tc>
          <w:tcPr>
            <w:tcW w:w="850" w:type="dxa"/>
            <w:vAlign w:val="center"/>
          </w:tcPr>
          <w:p w14:paraId="522BF53B" w14:textId="77777777" w:rsidR="00350029" w:rsidRPr="00C5591E" w:rsidRDefault="00350029" w:rsidP="00350029">
            <w:pPr>
              <w:jc w:val="center"/>
              <w:rPr>
                <w:rFonts w:eastAsia="Calibri"/>
                <w:sz w:val="22"/>
                <w:szCs w:val="22"/>
              </w:rPr>
            </w:pPr>
            <w:r>
              <w:rPr>
                <w:rFonts w:eastAsia="Calibri"/>
                <w:sz w:val="22"/>
                <w:szCs w:val="22"/>
              </w:rPr>
              <w:t>-</w:t>
            </w:r>
          </w:p>
        </w:tc>
        <w:tc>
          <w:tcPr>
            <w:tcW w:w="1276" w:type="dxa"/>
            <w:vAlign w:val="center"/>
          </w:tcPr>
          <w:p w14:paraId="7B6BCAD9" w14:textId="3A892929" w:rsidR="00350029" w:rsidRPr="00C5591E" w:rsidRDefault="00350029" w:rsidP="00350029">
            <w:pPr>
              <w:jc w:val="center"/>
              <w:rPr>
                <w:rFonts w:eastAsia="Calibri"/>
                <w:sz w:val="22"/>
                <w:szCs w:val="22"/>
              </w:rPr>
            </w:pPr>
            <w:r>
              <w:rPr>
                <w:rFonts w:eastAsia="Calibri"/>
                <w:sz w:val="22"/>
                <w:szCs w:val="22"/>
              </w:rPr>
              <w:t>0,016</w:t>
            </w:r>
          </w:p>
        </w:tc>
      </w:tr>
      <w:tr w:rsidR="00350029" w:rsidRPr="00E5048D" w14:paraId="4F2B5E15" w14:textId="77777777" w:rsidTr="00C2605B">
        <w:trPr>
          <w:trHeight w:hRule="exact" w:val="284"/>
        </w:trPr>
        <w:tc>
          <w:tcPr>
            <w:tcW w:w="496" w:type="dxa"/>
            <w:vAlign w:val="center"/>
          </w:tcPr>
          <w:p w14:paraId="6A72E01F" w14:textId="77777777" w:rsidR="00350029" w:rsidRPr="00C5591E" w:rsidRDefault="00350029" w:rsidP="00350029">
            <w:pPr>
              <w:jc w:val="center"/>
              <w:rPr>
                <w:rFonts w:eastAsia="Calibri"/>
                <w:sz w:val="22"/>
                <w:szCs w:val="22"/>
              </w:rPr>
            </w:pPr>
            <w:r w:rsidRPr="00C5591E">
              <w:rPr>
                <w:rFonts w:eastAsia="Calibri"/>
                <w:sz w:val="22"/>
                <w:szCs w:val="22"/>
              </w:rPr>
              <w:t>5.</w:t>
            </w:r>
          </w:p>
        </w:tc>
        <w:tc>
          <w:tcPr>
            <w:tcW w:w="850" w:type="dxa"/>
            <w:vAlign w:val="center"/>
          </w:tcPr>
          <w:p w14:paraId="540CE94A" w14:textId="7114F017" w:rsidR="00350029" w:rsidRPr="00C5591E" w:rsidRDefault="00350029" w:rsidP="00350029">
            <w:pPr>
              <w:jc w:val="center"/>
              <w:rPr>
                <w:rFonts w:eastAsia="Calibri"/>
                <w:sz w:val="22"/>
                <w:szCs w:val="22"/>
              </w:rPr>
            </w:pPr>
            <w:r w:rsidRPr="00C5591E">
              <w:rPr>
                <w:rFonts w:eastAsia="Calibri"/>
                <w:sz w:val="22"/>
                <w:szCs w:val="22"/>
              </w:rPr>
              <w:t>OV-3</w:t>
            </w:r>
          </w:p>
        </w:tc>
        <w:tc>
          <w:tcPr>
            <w:tcW w:w="3175" w:type="dxa"/>
            <w:vAlign w:val="center"/>
          </w:tcPr>
          <w:p w14:paraId="0E5EA888" w14:textId="11940F0A" w:rsidR="00350029" w:rsidRPr="00C5591E" w:rsidRDefault="0074772D" w:rsidP="00350029">
            <w:pPr>
              <w:rPr>
                <w:rFonts w:eastAsia="Calibri"/>
                <w:sz w:val="22"/>
                <w:szCs w:val="22"/>
              </w:rPr>
            </w:pPr>
            <w:r>
              <w:rPr>
                <w:rFonts w:eastAsia="Calibri"/>
                <w:sz w:val="22"/>
                <w:szCs w:val="22"/>
              </w:rPr>
              <w:t xml:space="preserve">Větrání WC v domácnosti č. </w:t>
            </w:r>
            <w:r w:rsidR="007C67B9">
              <w:rPr>
                <w:rFonts w:eastAsia="Calibri"/>
                <w:sz w:val="22"/>
                <w:szCs w:val="22"/>
              </w:rPr>
              <w:t>4</w:t>
            </w:r>
          </w:p>
        </w:tc>
        <w:tc>
          <w:tcPr>
            <w:tcW w:w="993" w:type="dxa"/>
            <w:vAlign w:val="center"/>
          </w:tcPr>
          <w:p w14:paraId="60742B6B" w14:textId="7B4EE725" w:rsidR="00350029" w:rsidRPr="00C5591E" w:rsidRDefault="0074772D" w:rsidP="00350029">
            <w:pPr>
              <w:jc w:val="center"/>
              <w:rPr>
                <w:rFonts w:eastAsia="Calibri"/>
                <w:sz w:val="22"/>
                <w:szCs w:val="22"/>
              </w:rPr>
            </w:pPr>
            <w:r>
              <w:rPr>
                <w:rFonts w:eastAsia="Calibri"/>
                <w:sz w:val="22"/>
                <w:szCs w:val="22"/>
              </w:rPr>
              <w:t>-</w:t>
            </w:r>
          </w:p>
        </w:tc>
        <w:tc>
          <w:tcPr>
            <w:tcW w:w="935" w:type="dxa"/>
            <w:vAlign w:val="center"/>
          </w:tcPr>
          <w:p w14:paraId="63B282AF" w14:textId="1C52E612" w:rsidR="00350029" w:rsidRPr="00C5591E" w:rsidRDefault="0074772D" w:rsidP="00350029">
            <w:pPr>
              <w:jc w:val="center"/>
              <w:rPr>
                <w:rFonts w:eastAsia="Calibri"/>
                <w:sz w:val="22"/>
                <w:szCs w:val="22"/>
              </w:rPr>
            </w:pPr>
            <w:r>
              <w:rPr>
                <w:rFonts w:eastAsia="Calibri"/>
                <w:sz w:val="22"/>
                <w:szCs w:val="22"/>
              </w:rPr>
              <w:t>80</w:t>
            </w:r>
          </w:p>
        </w:tc>
        <w:tc>
          <w:tcPr>
            <w:tcW w:w="851" w:type="dxa"/>
            <w:vAlign w:val="center"/>
          </w:tcPr>
          <w:p w14:paraId="524C531B" w14:textId="3350FA3C" w:rsidR="00350029" w:rsidRPr="00C5591E" w:rsidRDefault="0074772D" w:rsidP="00350029">
            <w:pPr>
              <w:jc w:val="center"/>
              <w:rPr>
                <w:rFonts w:eastAsia="Calibri"/>
                <w:sz w:val="22"/>
                <w:szCs w:val="22"/>
              </w:rPr>
            </w:pPr>
            <w:r>
              <w:rPr>
                <w:rFonts w:eastAsia="Calibri"/>
                <w:sz w:val="22"/>
                <w:szCs w:val="22"/>
              </w:rPr>
              <w:t>-</w:t>
            </w:r>
          </w:p>
        </w:tc>
        <w:tc>
          <w:tcPr>
            <w:tcW w:w="850" w:type="dxa"/>
            <w:vAlign w:val="center"/>
          </w:tcPr>
          <w:p w14:paraId="551D235A" w14:textId="449CA464" w:rsidR="00350029" w:rsidRPr="00C5591E" w:rsidRDefault="0074772D" w:rsidP="00350029">
            <w:pPr>
              <w:jc w:val="center"/>
              <w:rPr>
                <w:rFonts w:eastAsia="Calibri"/>
                <w:sz w:val="22"/>
                <w:szCs w:val="22"/>
              </w:rPr>
            </w:pPr>
            <w:r>
              <w:rPr>
                <w:rFonts w:eastAsia="Calibri"/>
                <w:sz w:val="22"/>
                <w:szCs w:val="22"/>
              </w:rPr>
              <w:t>-</w:t>
            </w:r>
          </w:p>
        </w:tc>
        <w:tc>
          <w:tcPr>
            <w:tcW w:w="1276" w:type="dxa"/>
            <w:vAlign w:val="center"/>
          </w:tcPr>
          <w:p w14:paraId="59E206CA" w14:textId="52D22932" w:rsidR="00350029" w:rsidRPr="00C5591E" w:rsidRDefault="0074772D" w:rsidP="00350029">
            <w:pPr>
              <w:jc w:val="center"/>
              <w:rPr>
                <w:rFonts w:eastAsia="Calibri"/>
                <w:sz w:val="22"/>
                <w:szCs w:val="22"/>
              </w:rPr>
            </w:pPr>
            <w:r>
              <w:rPr>
                <w:rFonts w:eastAsia="Calibri"/>
                <w:sz w:val="22"/>
                <w:szCs w:val="22"/>
              </w:rPr>
              <w:t>0,027</w:t>
            </w:r>
          </w:p>
        </w:tc>
      </w:tr>
      <w:tr w:rsidR="00350029" w:rsidRPr="00E5048D" w14:paraId="7D7E9879" w14:textId="77777777" w:rsidTr="00C2605B">
        <w:trPr>
          <w:trHeight w:hRule="exact" w:val="284"/>
        </w:trPr>
        <w:tc>
          <w:tcPr>
            <w:tcW w:w="496" w:type="dxa"/>
            <w:vAlign w:val="center"/>
          </w:tcPr>
          <w:p w14:paraId="4DC51848" w14:textId="77777777" w:rsidR="00350029" w:rsidRPr="00C5591E" w:rsidRDefault="00350029" w:rsidP="00350029">
            <w:pPr>
              <w:jc w:val="center"/>
              <w:rPr>
                <w:rFonts w:eastAsia="Calibri"/>
                <w:sz w:val="22"/>
                <w:szCs w:val="22"/>
              </w:rPr>
            </w:pPr>
            <w:r w:rsidRPr="00C5591E">
              <w:rPr>
                <w:rFonts w:eastAsia="Calibri"/>
                <w:sz w:val="22"/>
                <w:szCs w:val="22"/>
              </w:rPr>
              <w:t>6.</w:t>
            </w:r>
          </w:p>
        </w:tc>
        <w:tc>
          <w:tcPr>
            <w:tcW w:w="850" w:type="dxa"/>
            <w:vAlign w:val="center"/>
          </w:tcPr>
          <w:p w14:paraId="1D415508" w14:textId="4B4BA5B4" w:rsidR="00350029" w:rsidRPr="00C5591E" w:rsidRDefault="00350029" w:rsidP="00350029">
            <w:pPr>
              <w:jc w:val="center"/>
              <w:rPr>
                <w:rFonts w:eastAsia="Calibri"/>
                <w:sz w:val="22"/>
                <w:szCs w:val="22"/>
              </w:rPr>
            </w:pPr>
            <w:r w:rsidRPr="00C5591E">
              <w:rPr>
                <w:rFonts w:eastAsia="Calibri"/>
                <w:sz w:val="22"/>
                <w:szCs w:val="22"/>
              </w:rPr>
              <w:t>OV-</w:t>
            </w:r>
            <w:r>
              <w:rPr>
                <w:rFonts w:eastAsia="Calibri"/>
                <w:sz w:val="22"/>
                <w:szCs w:val="22"/>
              </w:rPr>
              <w:t>4</w:t>
            </w:r>
          </w:p>
        </w:tc>
        <w:tc>
          <w:tcPr>
            <w:tcW w:w="3175" w:type="dxa"/>
            <w:vAlign w:val="center"/>
          </w:tcPr>
          <w:p w14:paraId="6E67C355" w14:textId="57C255FB" w:rsidR="00350029" w:rsidRPr="00C5591E" w:rsidRDefault="0074772D" w:rsidP="00350029">
            <w:pPr>
              <w:rPr>
                <w:rFonts w:eastAsia="Calibri"/>
                <w:sz w:val="22"/>
                <w:szCs w:val="22"/>
              </w:rPr>
            </w:pPr>
            <w:r>
              <w:rPr>
                <w:rFonts w:eastAsia="Calibri"/>
                <w:sz w:val="22"/>
                <w:szCs w:val="22"/>
              </w:rPr>
              <w:t xml:space="preserve">Větrání koupelny v domácn. č. </w:t>
            </w:r>
            <w:r w:rsidR="007C67B9">
              <w:rPr>
                <w:rFonts w:eastAsia="Calibri"/>
                <w:sz w:val="22"/>
                <w:szCs w:val="22"/>
              </w:rPr>
              <w:t>4</w:t>
            </w:r>
          </w:p>
        </w:tc>
        <w:tc>
          <w:tcPr>
            <w:tcW w:w="993" w:type="dxa"/>
            <w:vAlign w:val="center"/>
          </w:tcPr>
          <w:p w14:paraId="1DBD9342" w14:textId="0B048B7C" w:rsidR="00350029" w:rsidRPr="00C5591E" w:rsidRDefault="0074772D" w:rsidP="00350029">
            <w:pPr>
              <w:jc w:val="center"/>
              <w:rPr>
                <w:rFonts w:eastAsia="Calibri"/>
                <w:sz w:val="22"/>
                <w:szCs w:val="22"/>
              </w:rPr>
            </w:pPr>
            <w:r>
              <w:rPr>
                <w:rFonts w:eastAsia="Calibri"/>
                <w:sz w:val="22"/>
                <w:szCs w:val="22"/>
              </w:rPr>
              <w:t>-</w:t>
            </w:r>
          </w:p>
        </w:tc>
        <w:tc>
          <w:tcPr>
            <w:tcW w:w="935" w:type="dxa"/>
            <w:vAlign w:val="center"/>
          </w:tcPr>
          <w:p w14:paraId="0CC71CBA" w14:textId="334EFF10" w:rsidR="00350029" w:rsidRPr="00C5591E" w:rsidRDefault="0074772D" w:rsidP="00350029">
            <w:pPr>
              <w:jc w:val="center"/>
              <w:rPr>
                <w:rFonts w:eastAsia="Calibri"/>
                <w:sz w:val="22"/>
                <w:szCs w:val="22"/>
              </w:rPr>
            </w:pPr>
            <w:r>
              <w:rPr>
                <w:rFonts w:eastAsia="Calibri"/>
                <w:sz w:val="22"/>
                <w:szCs w:val="22"/>
              </w:rPr>
              <w:t>230</w:t>
            </w:r>
          </w:p>
        </w:tc>
        <w:tc>
          <w:tcPr>
            <w:tcW w:w="851" w:type="dxa"/>
            <w:vAlign w:val="center"/>
          </w:tcPr>
          <w:p w14:paraId="4DA5C590" w14:textId="789BD875" w:rsidR="00350029" w:rsidRPr="00C5591E" w:rsidRDefault="0074772D" w:rsidP="00350029">
            <w:pPr>
              <w:jc w:val="center"/>
              <w:rPr>
                <w:rFonts w:eastAsia="Calibri"/>
                <w:sz w:val="22"/>
                <w:szCs w:val="22"/>
              </w:rPr>
            </w:pPr>
            <w:r>
              <w:rPr>
                <w:rFonts w:eastAsia="Calibri"/>
                <w:sz w:val="22"/>
                <w:szCs w:val="22"/>
              </w:rPr>
              <w:t>-</w:t>
            </w:r>
          </w:p>
        </w:tc>
        <w:tc>
          <w:tcPr>
            <w:tcW w:w="850" w:type="dxa"/>
            <w:vAlign w:val="center"/>
          </w:tcPr>
          <w:p w14:paraId="6B9915C7" w14:textId="0DCC03EE" w:rsidR="00350029" w:rsidRPr="00C5591E" w:rsidRDefault="0074772D" w:rsidP="00350029">
            <w:pPr>
              <w:jc w:val="center"/>
              <w:rPr>
                <w:rFonts w:eastAsia="Calibri"/>
                <w:sz w:val="22"/>
                <w:szCs w:val="22"/>
              </w:rPr>
            </w:pPr>
            <w:r>
              <w:rPr>
                <w:rFonts w:eastAsia="Calibri"/>
                <w:sz w:val="22"/>
                <w:szCs w:val="22"/>
              </w:rPr>
              <w:t>-</w:t>
            </w:r>
          </w:p>
        </w:tc>
        <w:tc>
          <w:tcPr>
            <w:tcW w:w="1276" w:type="dxa"/>
            <w:vAlign w:val="center"/>
          </w:tcPr>
          <w:p w14:paraId="6AE565C8" w14:textId="1A32744A" w:rsidR="00350029" w:rsidRPr="00C5591E" w:rsidRDefault="0074772D" w:rsidP="00350029">
            <w:pPr>
              <w:jc w:val="center"/>
              <w:rPr>
                <w:rFonts w:eastAsia="Calibri"/>
                <w:sz w:val="22"/>
                <w:szCs w:val="22"/>
              </w:rPr>
            </w:pPr>
            <w:r>
              <w:rPr>
                <w:rFonts w:eastAsia="Calibri"/>
                <w:sz w:val="22"/>
                <w:szCs w:val="22"/>
              </w:rPr>
              <w:t>0,021</w:t>
            </w:r>
          </w:p>
        </w:tc>
      </w:tr>
      <w:tr w:rsidR="00350029" w:rsidRPr="00E5048D" w14:paraId="059D03F5" w14:textId="77777777" w:rsidTr="00C2605B">
        <w:trPr>
          <w:trHeight w:hRule="exact" w:val="284"/>
        </w:trPr>
        <w:tc>
          <w:tcPr>
            <w:tcW w:w="496" w:type="dxa"/>
            <w:vAlign w:val="center"/>
          </w:tcPr>
          <w:p w14:paraId="7CAC4CAB" w14:textId="77777777" w:rsidR="00350029" w:rsidRPr="00C5591E" w:rsidRDefault="00350029" w:rsidP="00350029">
            <w:pPr>
              <w:jc w:val="center"/>
              <w:rPr>
                <w:rFonts w:eastAsia="Calibri"/>
                <w:sz w:val="22"/>
                <w:szCs w:val="22"/>
              </w:rPr>
            </w:pPr>
            <w:r w:rsidRPr="00C5591E">
              <w:rPr>
                <w:rFonts w:eastAsia="Calibri"/>
                <w:sz w:val="22"/>
                <w:szCs w:val="22"/>
              </w:rPr>
              <w:t>7.</w:t>
            </w:r>
          </w:p>
        </w:tc>
        <w:tc>
          <w:tcPr>
            <w:tcW w:w="850" w:type="dxa"/>
            <w:vAlign w:val="center"/>
          </w:tcPr>
          <w:p w14:paraId="79063FEB" w14:textId="3020D444" w:rsidR="00350029" w:rsidRPr="00C5591E" w:rsidRDefault="00350029" w:rsidP="00350029">
            <w:pPr>
              <w:jc w:val="center"/>
              <w:rPr>
                <w:rFonts w:eastAsia="Calibri"/>
                <w:sz w:val="22"/>
                <w:szCs w:val="22"/>
              </w:rPr>
            </w:pPr>
            <w:r w:rsidRPr="00C5591E">
              <w:rPr>
                <w:rFonts w:eastAsia="Calibri"/>
                <w:sz w:val="22"/>
                <w:szCs w:val="22"/>
              </w:rPr>
              <w:t>OV-</w:t>
            </w:r>
            <w:r>
              <w:rPr>
                <w:rFonts w:eastAsia="Calibri"/>
                <w:sz w:val="22"/>
                <w:szCs w:val="22"/>
              </w:rPr>
              <w:t>5</w:t>
            </w:r>
          </w:p>
        </w:tc>
        <w:tc>
          <w:tcPr>
            <w:tcW w:w="3175" w:type="dxa"/>
            <w:vAlign w:val="center"/>
          </w:tcPr>
          <w:p w14:paraId="7FCF07B0" w14:textId="03B8AAC8" w:rsidR="00350029" w:rsidRPr="00C5591E" w:rsidRDefault="00530D5F" w:rsidP="00350029">
            <w:pPr>
              <w:rPr>
                <w:rFonts w:eastAsia="Calibri"/>
                <w:sz w:val="22"/>
                <w:szCs w:val="22"/>
              </w:rPr>
            </w:pPr>
            <w:r>
              <w:rPr>
                <w:rFonts w:eastAsia="Calibri"/>
                <w:sz w:val="22"/>
                <w:szCs w:val="22"/>
              </w:rPr>
              <w:t xml:space="preserve">Větrání WC </w:t>
            </w:r>
            <w:r w:rsidR="007C67B9">
              <w:rPr>
                <w:rFonts w:eastAsia="Calibri"/>
                <w:sz w:val="22"/>
                <w:szCs w:val="22"/>
              </w:rPr>
              <w:t>v domácnosti č. 3</w:t>
            </w:r>
          </w:p>
        </w:tc>
        <w:tc>
          <w:tcPr>
            <w:tcW w:w="993" w:type="dxa"/>
            <w:vAlign w:val="center"/>
          </w:tcPr>
          <w:p w14:paraId="4466EBBD" w14:textId="597E904C" w:rsidR="00350029" w:rsidRPr="00C5591E" w:rsidRDefault="00530D5F" w:rsidP="00350029">
            <w:pPr>
              <w:jc w:val="center"/>
              <w:rPr>
                <w:rFonts w:eastAsia="Calibri"/>
                <w:sz w:val="22"/>
                <w:szCs w:val="22"/>
              </w:rPr>
            </w:pPr>
            <w:r>
              <w:rPr>
                <w:rFonts w:eastAsia="Calibri"/>
                <w:sz w:val="22"/>
                <w:szCs w:val="22"/>
              </w:rPr>
              <w:t>-</w:t>
            </w:r>
          </w:p>
        </w:tc>
        <w:tc>
          <w:tcPr>
            <w:tcW w:w="935" w:type="dxa"/>
            <w:vAlign w:val="center"/>
          </w:tcPr>
          <w:p w14:paraId="3B6E94CA" w14:textId="32DF8CF9" w:rsidR="00350029" w:rsidRPr="00C5591E" w:rsidRDefault="00530D5F" w:rsidP="00350029">
            <w:pPr>
              <w:jc w:val="center"/>
              <w:rPr>
                <w:rFonts w:eastAsia="Calibri"/>
                <w:sz w:val="22"/>
                <w:szCs w:val="22"/>
              </w:rPr>
            </w:pPr>
            <w:r>
              <w:rPr>
                <w:rFonts w:eastAsia="Calibri"/>
                <w:sz w:val="22"/>
                <w:szCs w:val="22"/>
              </w:rPr>
              <w:t>80</w:t>
            </w:r>
          </w:p>
        </w:tc>
        <w:tc>
          <w:tcPr>
            <w:tcW w:w="851" w:type="dxa"/>
            <w:vAlign w:val="center"/>
          </w:tcPr>
          <w:p w14:paraId="1C4EEF23" w14:textId="452FFFA1" w:rsidR="00350029" w:rsidRPr="00C5591E" w:rsidRDefault="00530D5F" w:rsidP="00350029">
            <w:pPr>
              <w:jc w:val="center"/>
              <w:rPr>
                <w:rFonts w:eastAsia="Calibri"/>
                <w:sz w:val="22"/>
                <w:szCs w:val="22"/>
              </w:rPr>
            </w:pPr>
            <w:r>
              <w:rPr>
                <w:rFonts w:eastAsia="Calibri"/>
                <w:sz w:val="22"/>
                <w:szCs w:val="22"/>
              </w:rPr>
              <w:t>-</w:t>
            </w:r>
          </w:p>
        </w:tc>
        <w:tc>
          <w:tcPr>
            <w:tcW w:w="850" w:type="dxa"/>
            <w:vAlign w:val="center"/>
          </w:tcPr>
          <w:p w14:paraId="1B38DED2" w14:textId="5D6E8ECA" w:rsidR="00350029" w:rsidRPr="00C5591E" w:rsidRDefault="00530D5F" w:rsidP="00350029">
            <w:pPr>
              <w:jc w:val="center"/>
              <w:rPr>
                <w:rFonts w:eastAsia="Calibri"/>
                <w:sz w:val="22"/>
                <w:szCs w:val="22"/>
              </w:rPr>
            </w:pPr>
            <w:r>
              <w:rPr>
                <w:rFonts w:eastAsia="Calibri"/>
                <w:sz w:val="22"/>
                <w:szCs w:val="22"/>
              </w:rPr>
              <w:t>-</w:t>
            </w:r>
          </w:p>
        </w:tc>
        <w:tc>
          <w:tcPr>
            <w:tcW w:w="1276" w:type="dxa"/>
            <w:vAlign w:val="center"/>
          </w:tcPr>
          <w:p w14:paraId="6FC8CE3E" w14:textId="6C2D01CF" w:rsidR="00350029" w:rsidRPr="00C5591E" w:rsidRDefault="00530D5F" w:rsidP="00350029">
            <w:pPr>
              <w:jc w:val="center"/>
              <w:rPr>
                <w:rFonts w:eastAsia="Calibri"/>
                <w:sz w:val="22"/>
                <w:szCs w:val="22"/>
              </w:rPr>
            </w:pPr>
            <w:r>
              <w:rPr>
                <w:rFonts w:eastAsia="Calibri"/>
                <w:sz w:val="22"/>
                <w:szCs w:val="22"/>
              </w:rPr>
              <w:t>0,027</w:t>
            </w:r>
          </w:p>
        </w:tc>
      </w:tr>
      <w:tr w:rsidR="00530D5F" w:rsidRPr="00E5048D" w14:paraId="59976F0B" w14:textId="77777777" w:rsidTr="00C2605B">
        <w:trPr>
          <w:trHeight w:hRule="exact" w:val="284"/>
        </w:trPr>
        <w:tc>
          <w:tcPr>
            <w:tcW w:w="496" w:type="dxa"/>
            <w:vAlign w:val="center"/>
          </w:tcPr>
          <w:p w14:paraId="73AD82FA" w14:textId="77777777" w:rsidR="00530D5F" w:rsidRPr="00C5591E" w:rsidRDefault="00530D5F" w:rsidP="00530D5F">
            <w:pPr>
              <w:jc w:val="center"/>
              <w:rPr>
                <w:rFonts w:eastAsia="Calibri"/>
                <w:sz w:val="22"/>
                <w:szCs w:val="22"/>
              </w:rPr>
            </w:pPr>
            <w:r>
              <w:rPr>
                <w:rFonts w:eastAsia="Calibri"/>
                <w:sz w:val="22"/>
                <w:szCs w:val="22"/>
              </w:rPr>
              <w:t>8.</w:t>
            </w:r>
          </w:p>
        </w:tc>
        <w:tc>
          <w:tcPr>
            <w:tcW w:w="850" w:type="dxa"/>
            <w:vAlign w:val="center"/>
          </w:tcPr>
          <w:p w14:paraId="62869AC4" w14:textId="767C016D" w:rsidR="00530D5F" w:rsidRPr="00C5591E" w:rsidRDefault="00530D5F" w:rsidP="00530D5F">
            <w:pPr>
              <w:jc w:val="center"/>
              <w:rPr>
                <w:rFonts w:eastAsia="Calibri"/>
                <w:sz w:val="22"/>
                <w:szCs w:val="22"/>
              </w:rPr>
            </w:pPr>
            <w:r w:rsidRPr="00C5591E">
              <w:rPr>
                <w:rFonts w:eastAsia="Calibri"/>
                <w:sz w:val="22"/>
                <w:szCs w:val="22"/>
              </w:rPr>
              <w:t>OV-</w:t>
            </w:r>
            <w:r>
              <w:rPr>
                <w:rFonts w:eastAsia="Calibri"/>
                <w:sz w:val="22"/>
                <w:szCs w:val="22"/>
              </w:rPr>
              <w:t>6</w:t>
            </w:r>
          </w:p>
        </w:tc>
        <w:tc>
          <w:tcPr>
            <w:tcW w:w="3175" w:type="dxa"/>
            <w:vAlign w:val="center"/>
          </w:tcPr>
          <w:p w14:paraId="60EC4B69" w14:textId="0F203BF2" w:rsidR="00530D5F" w:rsidRPr="00C5591E" w:rsidRDefault="00530D5F" w:rsidP="00530D5F">
            <w:pPr>
              <w:rPr>
                <w:rFonts w:eastAsia="Calibri"/>
                <w:sz w:val="22"/>
                <w:szCs w:val="22"/>
              </w:rPr>
            </w:pPr>
            <w:r>
              <w:rPr>
                <w:rFonts w:eastAsia="Calibri"/>
                <w:sz w:val="22"/>
                <w:szCs w:val="22"/>
              </w:rPr>
              <w:t xml:space="preserve">Větrání koupelny </w:t>
            </w:r>
            <w:r w:rsidR="007C67B9">
              <w:rPr>
                <w:rFonts w:eastAsia="Calibri"/>
                <w:sz w:val="22"/>
                <w:szCs w:val="22"/>
              </w:rPr>
              <w:t>v domácn. č 3</w:t>
            </w:r>
          </w:p>
        </w:tc>
        <w:tc>
          <w:tcPr>
            <w:tcW w:w="993" w:type="dxa"/>
            <w:vAlign w:val="center"/>
          </w:tcPr>
          <w:p w14:paraId="6415DECC" w14:textId="771725C8" w:rsidR="00530D5F" w:rsidRPr="00C5591E" w:rsidRDefault="00530D5F" w:rsidP="00530D5F">
            <w:pPr>
              <w:jc w:val="center"/>
              <w:rPr>
                <w:rFonts w:eastAsia="Calibri"/>
                <w:sz w:val="22"/>
                <w:szCs w:val="22"/>
              </w:rPr>
            </w:pPr>
            <w:r>
              <w:rPr>
                <w:rFonts w:eastAsia="Calibri"/>
                <w:sz w:val="22"/>
                <w:szCs w:val="22"/>
              </w:rPr>
              <w:t>-</w:t>
            </w:r>
          </w:p>
        </w:tc>
        <w:tc>
          <w:tcPr>
            <w:tcW w:w="935" w:type="dxa"/>
            <w:vAlign w:val="center"/>
          </w:tcPr>
          <w:p w14:paraId="36112847" w14:textId="4E115075" w:rsidR="00530D5F" w:rsidRPr="00C5591E" w:rsidRDefault="00530D5F" w:rsidP="00530D5F">
            <w:pPr>
              <w:jc w:val="center"/>
              <w:rPr>
                <w:rFonts w:eastAsia="Calibri"/>
                <w:sz w:val="22"/>
                <w:szCs w:val="22"/>
              </w:rPr>
            </w:pPr>
            <w:r>
              <w:rPr>
                <w:rFonts w:eastAsia="Calibri"/>
                <w:sz w:val="22"/>
                <w:szCs w:val="22"/>
              </w:rPr>
              <w:t>230</w:t>
            </w:r>
          </w:p>
        </w:tc>
        <w:tc>
          <w:tcPr>
            <w:tcW w:w="851" w:type="dxa"/>
            <w:vAlign w:val="center"/>
          </w:tcPr>
          <w:p w14:paraId="4B430269" w14:textId="09487A70" w:rsidR="00530D5F" w:rsidRPr="00C5591E" w:rsidRDefault="00530D5F" w:rsidP="00530D5F">
            <w:pPr>
              <w:jc w:val="center"/>
              <w:rPr>
                <w:rFonts w:eastAsia="Calibri"/>
                <w:sz w:val="22"/>
                <w:szCs w:val="22"/>
              </w:rPr>
            </w:pPr>
            <w:r>
              <w:rPr>
                <w:rFonts w:eastAsia="Calibri"/>
                <w:sz w:val="22"/>
                <w:szCs w:val="22"/>
              </w:rPr>
              <w:t>-</w:t>
            </w:r>
          </w:p>
        </w:tc>
        <w:tc>
          <w:tcPr>
            <w:tcW w:w="850" w:type="dxa"/>
            <w:vAlign w:val="center"/>
          </w:tcPr>
          <w:p w14:paraId="64C04F15" w14:textId="3C8DDDAD" w:rsidR="00530D5F" w:rsidRPr="00C5591E" w:rsidRDefault="00530D5F" w:rsidP="00530D5F">
            <w:pPr>
              <w:jc w:val="center"/>
              <w:rPr>
                <w:rFonts w:eastAsia="Calibri"/>
                <w:sz w:val="22"/>
                <w:szCs w:val="22"/>
              </w:rPr>
            </w:pPr>
            <w:r>
              <w:rPr>
                <w:rFonts w:eastAsia="Calibri"/>
                <w:sz w:val="22"/>
                <w:szCs w:val="22"/>
              </w:rPr>
              <w:t>-</w:t>
            </w:r>
          </w:p>
        </w:tc>
        <w:tc>
          <w:tcPr>
            <w:tcW w:w="1276" w:type="dxa"/>
            <w:vAlign w:val="center"/>
          </w:tcPr>
          <w:p w14:paraId="40A6C9C5" w14:textId="297DF829" w:rsidR="00530D5F" w:rsidRPr="00C5591E" w:rsidRDefault="00530D5F" w:rsidP="00530D5F">
            <w:pPr>
              <w:jc w:val="center"/>
              <w:rPr>
                <w:rFonts w:eastAsia="Calibri"/>
                <w:sz w:val="22"/>
                <w:szCs w:val="22"/>
              </w:rPr>
            </w:pPr>
            <w:r>
              <w:rPr>
                <w:rFonts w:eastAsia="Calibri"/>
                <w:sz w:val="22"/>
                <w:szCs w:val="22"/>
              </w:rPr>
              <w:t>0,021</w:t>
            </w:r>
          </w:p>
        </w:tc>
      </w:tr>
      <w:tr w:rsidR="00530D5F" w:rsidRPr="00E5048D" w14:paraId="16054562" w14:textId="77777777" w:rsidTr="00C2605B">
        <w:trPr>
          <w:trHeight w:hRule="exact" w:val="284"/>
        </w:trPr>
        <w:tc>
          <w:tcPr>
            <w:tcW w:w="496" w:type="dxa"/>
            <w:vAlign w:val="center"/>
          </w:tcPr>
          <w:p w14:paraId="218BE917" w14:textId="77777777" w:rsidR="00530D5F" w:rsidRPr="00C5591E" w:rsidRDefault="00530D5F" w:rsidP="00530D5F">
            <w:pPr>
              <w:jc w:val="center"/>
              <w:rPr>
                <w:rFonts w:eastAsia="Calibri"/>
                <w:sz w:val="22"/>
                <w:szCs w:val="22"/>
              </w:rPr>
            </w:pPr>
            <w:r>
              <w:rPr>
                <w:rFonts w:eastAsia="Calibri"/>
                <w:sz w:val="22"/>
                <w:szCs w:val="22"/>
              </w:rPr>
              <w:t>9.</w:t>
            </w:r>
          </w:p>
        </w:tc>
        <w:tc>
          <w:tcPr>
            <w:tcW w:w="850" w:type="dxa"/>
            <w:vAlign w:val="center"/>
          </w:tcPr>
          <w:p w14:paraId="0F79E702" w14:textId="0E4FB2CE" w:rsidR="00530D5F" w:rsidRPr="00C5591E" w:rsidRDefault="00530D5F" w:rsidP="00530D5F">
            <w:pPr>
              <w:jc w:val="center"/>
              <w:rPr>
                <w:rFonts w:eastAsia="Calibri"/>
                <w:sz w:val="22"/>
                <w:szCs w:val="22"/>
              </w:rPr>
            </w:pPr>
            <w:r w:rsidRPr="00C5591E">
              <w:rPr>
                <w:rFonts w:eastAsia="Calibri"/>
                <w:sz w:val="22"/>
                <w:szCs w:val="22"/>
              </w:rPr>
              <w:t>OV-</w:t>
            </w:r>
            <w:r>
              <w:rPr>
                <w:rFonts w:eastAsia="Calibri"/>
                <w:sz w:val="22"/>
                <w:szCs w:val="22"/>
              </w:rPr>
              <w:t>7</w:t>
            </w:r>
          </w:p>
        </w:tc>
        <w:tc>
          <w:tcPr>
            <w:tcW w:w="3175" w:type="dxa"/>
            <w:vAlign w:val="center"/>
          </w:tcPr>
          <w:p w14:paraId="529FEE6C" w14:textId="433957F7" w:rsidR="00530D5F" w:rsidRPr="00C5591E" w:rsidRDefault="00530D5F" w:rsidP="00530D5F">
            <w:pPr>
              <w:rPr>
                <w:rFonts w:eastAsia="Calibri"/>
                <w:sz w:val="22"/>
                <w:szCs w:val="22"/>
              </w:rPr>
            </w:pPr>
            <w:r>
              <w:rPr>
                <w:rFonts w:eastAsia="Calibri"/>
                <w:sz w:val="22"/>
                <w:szCs w:val="22"/>
              </w:rPr>
              <w:t>Větrání skladu čist. prostředků</w:t>
            </w:r>
          </w:p>
        </w:tc>
        <w:tc>
          <w:tcPr>
            <w:tcW w:w="993" w:type="dxa"/>
            <w:vAlign w:val="center"/>
          </w:tcPr>
          <w:p w14:paraId="6A096D04" w14:textId="09F07820" w:rsidR="00530D5F" w:rsidRPr="00C5591E" w:rsidRDefault="00530D5F" w:rsidP="00530D5F">
            <w:pPr>
              <w:jc w:val="center"/>
              <w:rPr>
                <w:rFonts w:eastAsia="Calibri"/>
                <w:sz w:val="22"/>
                <w:szCs w:val="22"/>
              </w:rPr>
            </w:pPr>
            <w:r>
              <w:rPr>
                <w:rFonts w:eastAsia="Calibri"/>
                <w:sz w:val="22"/>
                <w:szCs w:val="22"/>
              </w:rPr>
              <w:t>-</w:t>
            </w:r>
          </w:p>
        </w:tc>
        <w:tc>
          <w:tcPr>
            <w:tcW w:w="935" w:type="dxa"/>
            <w:vAlign w:val="center"/>
          </w:tcPr>
          <w:p w14:paraId="06A82120" w14:textId="3BB42A44" w:rsidR="00530D5F" w:rsidRPr="00C5591E" w:rsidRDefault="00DD3EFC" w:rsidP="00530D5F">
            <w:pPr>
              <w:jc w:val="center"/>
              <w:rPr>
                <w:rFonts w:eastAsia="Calibri"/>
                <w:sz w:val="22"/>
                <w:szCs w:val="22"/>
              </w:rPr>
            </w:pPr>
            <w:r>
              <w:rPr>
                <w:rFonts w:eastAsia="Calibri"/>
                <w:sz w:val="22"/>
                <w:szCs w:val="22"/>
              </w:rPr>
              <w:t>11</w:t>
            </w:r>
            <w:r w:rsidR="00530D5F">
              <w:rPr>
                <w:rFonts w:eastAsia="Calibri"/>
                <w:sz w:val="22"/>
                <w:szCs w:val="22"/>
              </w:rPr>
              <w:t>0</w:t>
            </w:r>
          </w:p>
        </w:tc>
        <w:tc>
          <w:tcPr>
            <w:tcW w:w="851" w:type="dxa"/>
            <w:vAlign w:val="center"/>
          </w:tcPr>
          <w:p w14:paraId="7B0B86F6" w14:textId="0A9DC53D" w:rsidR="00530D5F" w:rsidRPr="00C5591E" w:rsidRDefault="00530D5F" w:rsidP="00530D5F">
            <w:pPr>
              <w:jc w:val="center"/>
              <w:rPr>
                <w:rFonts w:eastAsia="Calibri"/>
                <w:sz w:val="22"/>
                <w:szCs w:val="22"/>
              </w:rPr>
            </w:pPr>
            <w:r>
              <w:rPr>
                <w:rFonts w:eastAsia="Calibri"/>
                <w:sz w:val="22"/>
                <w:szCs w:val="22"/>
              </w:rPr>
              <w:t>-</w:t>
            </w:r>
          </w:p>
        </w:tc>
        <w:tc>
          <w:tcPr>
            <w:tcW w:w="850" w:type="dxa"/>
            <w:vAlign w:val="center"/>
          </w:tcPr>
          <w:p w14:paraId="0445905E" w14:textId="61A46FAD" w:rsidR="00530D5F" w:rsidRPr="00C5591E" w:rsidRDefault="00530D5F" w:rsidP="00530D5F">
            <w:pPr>
              <w:jc w:val="center"/>
              <w:rPr>
                <w:rFonts w:eastAsia="Calibri"/>
                <w:sz w:val="22"/>
                <w:szCs w:val="22"/>
              </w:rPr>
            </w:pPr>
            <w:r>
              <w:rPr>
                <w:rFonts w:eastAsia="Calibri"/>
                <w:sz w:val="22"/>
                <w:szCs w:val="22"/>
              </w:rPr>
              <w:t>-</w:t>
            </w:r>
          </w:p>
        </w:tc>
        <w:tc>
          <w:tcPr>
            <w:tcW w:w="1276" w:type="dxa"/>
            <w:vAlign w:val="center"/>
          </w:tcPr>
          <w:p w14:paraId="7BC02981" w14:textId="05058302" w:rsidR="00530D5F" w:rsidRPr="00C5591E" w:rsidRDefault="00530D5F" w:rsidP="00530D5F">
            <w:pPr>
              <w:jc w:val="center"/>
              <w:rPr>
                <w:rFonts w:eastAsia="Calibri"/>
                <w:sz w:val="22"/>
                <w:szCs w:val="22"/>
              </w:rPr>
            </w:pPr>
            <w:r>
              <w:rPr>
                <w:rFonts w:eastAsia="Calibri"/>
                <w:sz w:val="22"/>
                <w:szCs w:val="22"/>
              </w:rPr>
              <w:t>0,016</w:t>
            </w:r>
          </w:p>
        </w:tc>
      </w:tr>
      <w:tr w:rsidR="00530D5F" w:rsidRPr="00E5048D" w14:paraId="35030E3B" w14:textId="77777777" w:rsidTr="00C2605B">
        <w:trPr>
          <w:trHeight w:hRule="exact" w:val="284"/>
        </w:trPr>
        <w:tc>
          <w:tcPr>
            <w:tcW w:w="496" w:type="dxa"/>
            <w:vAlign w:val="center"/>
          </w:tcPr>
          <w:p w14:paraId="63437C78" w14:textId="77777777" w:rsidR="00530D5F" w:rsidRPr="00C5591E" w:rsidRDefault="00530D5F" w:rsidP="00530D5F">
            <w:pPr>
              <w:jc w:val="center"/>
              <w:rPr>
                <w:rFonts w:eastAsia="Calibri"/>
                <w:sz w:val="22"/>
                <w:szCs w:val="22"/>
              </w:rPr>
            </w:pPr>
            <w:r>
              <w:rPr>
                <w:rFonts w:eastAsia="Calibri"/>
                <w:sz w:val="22"/>
                <w:szCs w:val="22"/>
              </w:rPr>
              <w:t>10.</w:t>
            </w:r>
          </w:p>
        </w:tc>
        <w:tc>
          <w:tcPr>
            <w:tcW w:w="850" w:type="dxa"/>
            <w:vAlign w:val="center"/>
          </w:tcPr>
          <w:p w14:paraId="2F0AE674" w14:textId="228B3439" w:rsidR="00530D5F" w:rsidRPr="00C5591E" w:rsidRDefault="00530D5F" w:rsidP="00530D5F">
            <w:pPr>
              <w:jc w:val="center"/>
              <w:rPr>
                <w:rFonts w:eastAsia="Calibri"/>
                <w:sz w:val="22"/>
                <w:szCs w:val="22"/>
              </w:rPr>
            </w:pPr>
            <w:r w:rsidRPr="00C5591E">
              <w:rPr>
                <w:rFonts w:eastAsia="Calibri"/>
                <w:sz w:val="22"/>
                <w:szCs w:val="22"/>
              </w:rPr>
              <w:t>OV-</w:t>
            </w:r>
            <w:r>
              <w:rPr>
                <w:rFonts w:eastAsia="Calibri"/>
                <w:sz w:val="22"/>
                <w:szCs w:val="22"/>
              </w:rPr>
              <w:t>8</w:t>
            </w:r>
          </w:p>
        </w:tc>
        <w:tc>
          <w:tcPr>
            <w:tcW w:w="3175" w:type="dxa"/>
            <w:vAlign w:val="center"/>
          </w:tcPr>
          <w:p w14:paraId="5037C855" w14:textId="46EDEEBC" w:rsidR="00530D5F" w:rsidRPr="00C5591E" w:rsidRDefault="00166E85" w:rsidP="00530D5F">
            <w:pPr>
              <w:rPr>
                <w:rFonts w:eastAsia="Calibri"/>
                <w:sz w:val="22"/>
                <w:szCs w:val="22"/>
              </w:rPr>
            </w:pPr>
            <w:r>
              <w:rPr>
                <w:rFonts w:eastAsia="Calibri"/>
                <w:sz w:val="22"/>
                <w:szCs w:val="22"/>
              </w:rPr>
              <w:t>Větrání WC v domácnosti č. 2</w:t>
            </w:r>
          </w:p>
        </w:tc>
        <w:tc>
          <w:tcPr>
            <w:tcW w:w="993" w:type="dxa"/>
            <w:vAlign w:val="center"/>
          </w:tcPr>
          <w:p w14:paraId="070D36B4" w14:textId="2A27BB2E" w:rsidR="00530D5F" w:rsidRPr="00C5591E" w:rsidRDefault="00166E85" w:rsidP="00530D5F">
            <w:pPr>
              <w:jc w:val="center"/>
              <w:rPr>
                <w:rFonts w:eastAsia="Calibri"/>
                <w:sz w:val="22"/>
                <w:szCs w:val="22"/>
              </w:rPr>
            </w:pPr>
            <w:r>
              <w:rPr>
                <w:rFonts w:eastAsia="Calibri"/>
                <w:sz w:val="22"/>
                <w:szCs w:val="22"/>
              </w:rPr>
              <w:t>-</w:t>
            </w:r>
          </w:p>
        </w:tc>
        <w:tc>
          <w:tcPr>
            <w:tcW w:w="935" w:type="dxa"/>
            <w:vAlign w:val="center"/>
          </w:tcPr>
          <w:p w14:paraId="20F8585B" w14:textId="51AED84F" w:rsidR="00530D5F" w:rsidRPr="00C5591E" w:rsidRDefault="00166E85" w:rsidP="00530D5F">
            <w:pPr>
              <w:jc w:val="center"/>
              <w:rPr>
                <w:rFonts w:eastAsia="Calibri"/>
                <w:sz w:val="22"/>
                <w:szCs w:val="22"/>
              </w:rPr>
            </w:pPr>
            <w:r>
              <w:rPr>
                <w:rFonts w:eastAsia="Calibri"/>
                <w:sz w:val="22"/>
                <w:szCs w:val="22"/>
              </w:rPr>
              <w:t>80</w:t>
            </w:r>
          </w:p>
        </w:tc>
        <w:tc>
          <w:tcPr>
            <w:tcW w:w="851" w:type="dxa"/>
            <w:vAlign w:val="center"/>
          </w:tcPr>
          <w:p w14:paraId="7262610A" w14:textId="3BAD3414" w:rsidR="00530D5F" w:rsidRPr="00C5591E" w:rsidRDefault="00166E85" w:rsidP="00530D5F">
            <w:pPr>
              <w:jc w:val="center"/>
              <w:rPr>
                <w:rFonts w:eastAsia="Calibri"/>
                <w:sz w:val="22"/>
                <w:szCs w:val="22"/>
              </w:rPr>
            </w:pPr>
            <w:r>
              <w:rPr>
                <w:rFonts w:eastAsia="Calibri"/>
                <w:sz w:val="22"/>
                <w:szCs w:val="22"/>
              </w:rPr>
              <w:t>-</w:t>
            </w:r>
          </w:p>
        </w:tc>
        <w:tc>
          <w:tcPr>
            <w:tcW w:w="850" w:type="dxa"/>
            <w:vAlign w:val="center"/>
          </w:tcPr>
          <w:p w14:paraId="4331AF7F" w14:textId="7EB3B3E3" w:rsidR="00530D5F" w:rsidRPr="00C5591E" w:rsidRDefault="00166E85" w:rsidP="00530D5F">
            <w:pPr>
              <w:jc w:val="center"/>
              <w:rPr>
                <w:rFonts w:eastAsia="Calibri"/>
                <w:sz w:val="22"/>
                <w:szCs w:val="22"/>
              </w:rPr>
            </w:pPr>
            <w:r>
              <w:rPr>
                <w:rFonts w:eastAsia="Calibri"/>
                <w:sz w:val="22"/>
                <w:szCs w:val="22"/>
              </w:rPr>
              <w:t>-</w:t>
            </w:r>
          </w:p>
        </w:tc>
        <w:tc>
          <w:tcPr>
            <w:tcW w:w="1276" w:type="dxa"/>
            <w:vAlign w:val="center"/>
          </w:tcPr>
          <w:p w14:paraId="64268682" w14:textId="462605B6" w:rsidR="00530D5F" w:rsidRPr="00C5591E" w:rsidRDefault="00166E85" w:rsidP="00530D5F">
            <w:pPr>
              <w:jc w:val="center"/>
              <w:rPr>
                <w:rFonts w:eastAsia="Calibri"/>
                <w:sz w:val="22"/>
                <w:szCs w:val="22"/>
              </w:rPr>
            </w:pPr>
            <w:r>
              <w:rPr>
                <w:rFonts w:eastAsia="Calibri"/>
                <w:sz w:val="22"/>
                <w:szCs w:val="22"/>
              </w:rPr>
              <w:t>0,016</w:t>
            </w:r>
          </w:p>
        </w:tc>
      </w:tr>
      <w:tr w:rsidR="00530D5F" w:rsidRPr="00E5048D" w14:paraId="432564CA" w14:textId="77777777" w:rsidTr="00C2605B">
        <w:trPr>
          <w:trHeight w:hRule="exact" w:val="284"/>
        </w:trPr>
        <w:tc>
          <w:tcPr>
            <w:tcW w:w="496" w:type="dxa"/>
            <w:vAlign w:val="center"/>
          </w:tcPr>
          <w:p w14:paraId="5145C194" w14:textId="77777777" w:rsidR="00530D5F" w:rsidRPr="00C5591E" w:rsidRDefault="00530D5F" w:rsidP="00530D5F">
            <w:pPr>
              <w:jc w:val="center"/>
              <w:rPr>
                <w:rFonts w:eastAsia="Calibri"/>
                <w:sz w:val="22"/>
                <w:szCs w:val="22"/>
              </w:rPr>
            </w:pPr>
            <w:r>
              <w:rPr>
                <w:rFonts w:eastAsia="Calibri"/>
                <w:sz w:val="22"/>
                <w:szCs w:val="22"/>
              </w:rPr>
              <w:t>11.</w:t>
            </w:r>
          </w:p>
        </w:tc>
        <w:tc>
          <w:tcPr>
            <w:tcW w:w="850" w:type="dxa"/>
            <w:vAlign w:val="center"/>
          </w:tcPr>
          <w:p w14:paraId="7C2023ED" w14:textId="515F28B3" w:rsidR="00530D5F" w:rsidRPr="00C5591E" w:rsidRDefault="00530D5F" w:rsidP="00530D5F">
            <w:pPr>
              <w:jc w:val="center"/>
              <w:rPr>
                <w:rFonts w:eastAsia="Calibri"/>
                <w:sz w:val="22"/>
                <w:szCs w:val="22"/>
              </w:rPr>
            </w:pPr>
            <w:r w:rsidRPr="00C5591E">
              <w:rPr>
                <w:rFonts w:eastAsia="Calibri"/>
                <w:sz w:val="22"/>
                <w:szCs w:val="22"/>
              </w:rPr>
              <w:t>OV-</w:t>
            </w:r>
            <w:r>
              <w:rPr>
                <w:rFonts w:eastAsia="Calibri"/>
                <w:sz w:val="22"/>
                <w:szCs w:val="22"/>
              </w:rPr>
              <w:t>9</w:t>
            </w:r>
          </w:p>
        </w:tc>
        <w:tc>
          <w:tcPr>
            <w:tcW w:w="3175" w:type="dxa"/>
            <w:vAlign w:val="center"/>
          </w:tcPr>
          <w:p w14:paraId="780F4124" w14:textId="78CB1A42" w:rsidR="00530D5F" w:rsidRPr="00C5591E" w:rsidRDefault="00166E85" w:rsidP="00530D5F">
            <w:pPr>
              <w:rPr>
                <w:rFonts w:eastAsia="Calibri"/>
                <w:sz w:val="22"/>
                <w:szCs w:val="22"/>
              </w:rPr>
            </w:pPr>
            <w:r>
              <w:rPr>
                <w:rFonts w:eastAsia="Calibri"/>
                <w:sz w:val="22"/>
                <w:szCs w:val="22"/>
              </w:rPr>
              <w:t>Větrání koupelny v domácn. č. 2</w:t>
            </w:r>
          </w:p>
        </w:tc>
        <w:tc>
          <w:tcPr>
            <w:tcW w:w="993" w:type="dxa"/>
            <w:vAlign w:val="center"/>
          </w:tcPr>
          <w:p w14:paraId="7C4300A1" w14:textId="22BB4E9D" w:rsidR="00530D5F" w:rsidRPr="00C5591E" w:rsidRDefault="00166E85" w:rsidP="00530D5F">
            <w:pPr>
              <w:jc w:val="center"/>
              <w:rPr>
                <w:rFonts w:eastAsia="Calibri"/>
                <w:sz w:val="22"/>
                <w:szCs w:val="22"/>
              </w:rPr>
            </w:pPr>
            <w:r>
              <w:rPr>
                <w:rFonts w:eastAsia="Calibri"/>
                <w:sz w:val="22"/>
                <w:szCs w:val="22"/>
              </w:rPr>
              <w:t>-</w:t>
            </w:r>
          </w:p>
        </w:tc>
        <w:tc>
          <w:tcPr>
            <w:tcW w:w="935" w:type="dxa"/>
            <w:vAlign w:val="center"/>
          </w:tcPr>
          <w:p w14:paraId="317C18C0" w14:textId="1E8509CE" w:rsidR="00530D5F" w:rsidRPr="00C5591E" w:rsidRDefault="00166E85" w:rsidP="00530D5F">
            <w:pPr>
              <w:jc w:val="center"/>
              <w:rPr>
                <w:rFonts w:eastAsia="Calibri"/>
                <w:sz w:val="22"/>
                <w:szCs w:val="22"/>
              </w:rPr>
            </w:pPr>
            <w:r>
              <w:rPr>
                <w:rFonts w:eastAsia="Calibri"/>
                <w:sz w:val="22"/>
                <w:szCs w:val="22"/>
              </w:rPr>
              <w:t>230</w:t>
            </w:r>
          </w:p>
        </w:tc>
        <w:tc>
          <w:tcPr>
            <w:tcW w:w="851" w:type="dxa"/>
            <w:vAlign w:val="center"/>
          </w:tcPr>
          <w:p w14:paraId="00CE45C3" w14:textId="70D5D463" w:rsidR="00530D5F" w:rsidRPr="00C5591E" w:rsidRDefault="00166E85" w:rsidP="00530D5F">
            <w:pPr>
              <w:jc w:val="center"/>
              <w:rPr>
                <w:rFonts w:eastAsia="Calibri"/>
                <w:sz w:val="22"/>
                <w:szCs w:val="22"/>
              </w:rPr>
            </w:pPr>
            <w:r>
              <w:rPr>
                <w:rFonts w:eastAsia="Calibri"/>
                <w:sz w:val="22"/>
                <w:szCs w:val="22"/>
              </w:rPr>
              <w:t>-</w:t>
            </w:r>
          </w:p>
        </w:tc>
        <w:tc>
          <w:tcPr>
            <w:tcW w:w="850" w:type="dxa"/>
            <w:vAlign w:val="center"/>
          </w:tcPr>
          <w:p w14:paraId="0456EC50" w14:textId="5641CEC7" w:rsidR="00530D5F" w:rsidRPr="00C5591E" w:rsidRDefault="00166E85" w:rsidP="00530D5F">
            <w:pPr>
              <w:jc w:val="center"/>
              <w:rPr>
                <w:rFonts w:eastAsia="Calibri"/>
                <w:sz w:val="22"/>
                <w:szCs w:val="22"/>
              </w:rPr>
            </w:pPr>
            <w:r>
              <w:rPr>
                <w:rFonts w:eastAsia="Calibri"/>
                <w:sz w:val="22"/>
                <w:szCs w:val="22"/>
              </w:rPr>
              <w:t>-</w:t>
            </w:r>
          </w:p>
        </w:tc>
        <w:tc>
          <w:tcPr>
            <w:tcW w:w="1276" w:type="dxa"/>
            <w:vAlign w:val="center"/>
          </w:tcPr>
          <w:p w14:paraId="15B45B75" w14:textId="52ADA067" w:rsidR="00530D5F" w:rsidRPr="00C5591E" w:rsidRDefault="00166E85" w:rsidP="00530D5F">
            <w:pPr>
              <w:jc w:val="center"/>
              <w:rPr>
                <w:rFonts w:eastAsia="Calibri"/>
                <w:sz w:val="22"/>
                <w:szCs w:val="22"/>
              </w:rPr>
            </w:pPr>
            <w:r>
              <w:rPr>
                <w:rFonts w:eastAsia="Calibri"/>
                <w:sz w:val="22"/>
                <w:szCs w:val="22"/>
              </w:rPr>
              <w:t>0,021</w:t>
            </w:r>
          </w:p>
        </w:tc>
      </w:tr>
      <w:tr w:rsidR="00166E85" w:rsidRPr="00E5048D" w14:paraId="3F369FD4" w14:textId="77777777" w:rsidTr="00C2605B">
        <w:trPr>
          <w:trHeight w:hRule="exact" w:val="284"/>
        </w:trPr>
        <w:tc>
          <w:tcPr>
            <w:tcW w:w="496" w:type="dxa"/>
            <w:vAlign w:val="center"/>
          </w:tcPr>
          <w:p w14:paraId="0C986652" w14:textId="77777777" w:rsidR="00166E85" w:rsidRPr="00C5591E" w:rsidRDefault="00166E85" w:rsidP="00166E85">
            <w:pPr>
              <w:jc w:val="center"/>
              <w:rPr>
                <w:rFonts w:eastAsia="Calibri"/>
                <w:sz w:val="22"/>
                <w:szCs w:val="22"/>
              </w:rPr>
            </w:pPr>
            <w:r>
              <w:rPr>
                <w:rFonts w:eastAsia="Calibri"/>
                <w:sz w:val="22"/>
                <w:szCs w:val="22"/>
              </w:rPr>
              <w:t>12.</w:t>
            </w:r>
          </w:p>
        </w:tc>
        <w:tc>
          <w:tcPr>
            <w:tcW w:w="850" w:type="dxa"/>
            <w:vAlign w:val="center"/>
          </w:tcPr>
          <w:p w14:paraId="4D9A01AC" w14:textId="4AA94B7F" w:rsidR="00166E85" w:rsidRPr="00C5591E" w:rsidRDefault="00166E85" w:rsidP="00166E85">
            <w:pPr>
              <w:jc w:val="center"/>
              <w:rPr>
                <w:rFonts w:eastAsia="Calibri"/>
                <w:sz w:val="22"/>
                <w:szCs w:val="22"/>
              </w:rPr>
            </w:pPr>
            <w:r w:rsidRPr="00C5591E">
              <w:rPr>
                <w:rFonts w:eastAsia="Calibri"/>
                <w:sz w:val="22"/>
                <w:szCs w:val="22"/>
              </w:rPr>
              <w:t>OV-</w:t>
            </w:r>
            <w:r>
              <w:rPr>
                <w:rFonts w:eastAsia="Calibri"/>
                <w:sz w:val="22"/>
                <w:szCs w:val="22"/>
              </w:rPr>
              <w:t>10</w:t>
            </w:r>
          </w:p>
        </w:tc>
        <w:tc>
          <w:tcPr>
            <w:tcW w:w="3175" w:type="dxa"/>
            <w:vAlign w:val="center"/>
          </w:tcPr>
          <w:p w14:paraId="283F11EE" w14:textId="4DD978A6" w:rsidR="00166E85" w:rsidRPr="00C5591E" w:rsidRDefault="00166E85" w:rsidP="00166E85">
            <w:pPr>
              <w:rPr>
                <w:rFonts w:eastAsia="Calibri"/>
                <w:sz w:val="22"/>
                <w:szCs w:val="22"/>
              </w:rPr>
            </w:pPr>
            <w:r>
              <w:rPr>
                <w:rFonts w:eastAsia="Calibri"/>
                <w:sz w:val="22"/>
                <w:szCs w:val="22"/>
              </w:rPr>
              <w:t>Větrání WC v domácnosti č. 1</w:t>
            </w:r>
          </w:p>
        </w:tc>
        <w:tc>
          <w:tcPr>
            <w:tcW w:w="993" w:type="dxa"/>
            <w:vAlign w:val="center"/>
          </w:tcPr>
          <w:p w14:paraId="169FA743" w14:textId="636C8FF3" w:rsidR="00166E85" w:rsidRPr="00C5591E" w:rsidRDefault="00166E85" w:rsidP="00166E85">
            <w:pPr>
              <w:jc w:val="center"/>
              <w:rPr>
                <w:rFonts w:eastAsia="Calibri"/>
                <w:sz w:val="22"/>
                <w:szCs w:val="22"/>
              </w:rPr>
            </w:pPr>
            <w:r>
              <w:rPr>
                <w:rFonts w:eastAsia="Calibri"/>
                <w:sz w:val="22"/>
                <w:szCs w:val="22"/>
              </w:rPr>
              <w:t>-</w:t>
            </w:r>
          </w:p>
        </w:tc>
        <w:tc>
          <w:tcPr>
            <w:tcW w:w="935" w:type="dxa"/>
            <w:vAlign w:val="center"/>
          </w:tcPr>
          <w:p w14:paraId="05E079FA" w14:textId="56DB4EDE" w:rsidR="00166E85" w:rsidRPr="00C5591E" w:rsidRDefault="00166E85" w:rsidP="00166E85">
            <w:pPr>
              <w:jc w:val="center"/>
              <w:rPr>
                <w:rFonts w:eastAsia="Calibri"/>
                <w:sz w:val="22"/>
                <w:szCs w:val="22"/>
              </w:rPr>
            </w:pPr>
            <w:r>
              <w:rPr>
                <w:rFonts w:eastAsia="Calibri"/>
                <w:sz w:val="22"/>
                <w:szCs w:val="22"/>
              </w:rPr>
              <w:t>80</w:t>
            </w:r>
          </w:p>
        </w:tc>
        <w:tc>
          <w:tcPr>
            <w:tcW w:w="851" w:type="dxa"/>
            <w:vAlign w:val="center"/>
          </w:tcPr>
          <w:p w14:paraId="0FB42DFC" w14:textId="366D8293" w:rsidR="00166E85" w:rsidRPr="00C5591E" w:rsidRDefault="00166E85" w:rsidP="00166E85">
            <w:pPr>
              <w:jc w:val="center"/>
              <w:rPr>
                <w:rFonts w:eastAsia="Calibri"/>
                <w:sz w:val="22"/>
                <w:szCs w:val="22"/>
              </w:rPr>
            </w:pPr>
            <w:r>
              <w:rPr>
                <w:rFonts w:eastAsia="Calibri"/>
                <w:sz w:val="22"/>
                <w:szCs w:val="22"/>
              </w:rPr>
              <w:t>-</w:t>
            </w:r>
          </w:p>
        </w:tc>
        <w:tc>
          <w:tcPr>
            <w:tcW w:w="850" w:type="dxa"/>
            <w:vAlign w:val="center"/>
          </w:tcPr>
          <w:p w14:paraId="0E54DEF0" w14:textId="223718C5" w:rsidR="00166E85" w:rsidRPr="00C5591E" w:rsidRDefault="00166E85" w:rsidP="00166E85">
            <w:pPr>
              <w:jc w:val="center"/>
              <w:rPr>
                <w:rFonts w:eastAsia="Calibri"/>
                <w:sz w:val="22"/>
                <w:szCs w:val="22"/>
              </w:rPr>
            </w:pPr>
            <w:r>
              <w:rPr>
                <w:rFonts w:eastAsia="Calibri"/>
                <w:sz w:val="22"/>
                <w:szCs w:val="22"/>
              </w:rPr>
              <w:t>-</w:t>
            </w:r>
          </w:p>
        </w:tc>
        <w:tc>
          <w:tcPr>
            <w:tcW w:w="1276" w:type="dxa"/>
            <w:vAlign w:val="center"/>
          </w:tcPr>
          <w:p w14:paraId="68F94E1D" w14:textId="36BE0F77" w:rsidR="00166E85" w:rsidRPr="00C5591E" w:rsidRDefault="00166E85" w:rsidP="00166E85">
            <w:pPr>
              <w:jc w:val="center"/>
              <w:rPr>
                <w:rFonts w:eastAsia="Calibri"/>
                <w:sz w:val="22"/>
                <w:szCs w:val="22"/>
              </w:rPr>
            </w:pPr>
            <w:r>
              <w:rPr>
                <w:rFonts w:eastAsia="Calibri"/>
                <w:sz w:val="22"/>
                <w:szCs w:val="22"/>
              </w:rPr>
              <w:t>0,016</w:t>
            </w:r>
          </w:p>
        </w:tc>
      </w:tr>
      <w:tr w:rsidR="00166E85" w:rsidRPr="00E5048D" w14:paraId="4897CC3A" w14:textId="77777777" w:rsidTr="00C2605B">
        <w:trPr>
          <w:trHeight w:hRule="exact" w:val="284"/>
        </w:trPr>
        <w:tc>
          <w:tcPr>
            <w:tcW w:w="496" w:type="dxa"/>
            <w:vAlign w:val="center"/>
          </w:tcPr>
          <w:p w14:paraId="2D9E5412" w14:textId="77777777" w:rsidR="00166E85" w:rsidRPr="00C5591E" w:rsidRDefault="00166E85" w:rsidP="00166E85">
            <w:pPr>
              <w:jc w:val="center"/>
              <w:rPr>
                <w:rFonts w:eastAsia="Calibri"/>
                <w:sz w:val="22"/>
                <w:szCs w:val="22"/>
              </w:rPr>
            </w:pPr>
            <w:r>
              <w:rPr>
                <w:rFonts w:eastAsia="Calibri"/>
                <w:sz w:val="22"/>
                <w:szCs w:val="22"/>
              </w:rPr>
              <w:t>13.</w:t>
            </w:r>
          </w:p>
        </w:tc>
        <w:tc>
          <w:tcPr>
            <w:tcW w:w="850" w:type="dxa"/>
            <w:vAlign w:val="center"/>
          </w:tcPr>
          <w:p w14:paraId="2E0BF807" w14:textId="5BC21343" w:rsidR="00166E85" w:rsidRPr="00C5591E" w:rsidRDefault="00166E85" w:rsidP="00166E85">
            <w:pPr>
              <w:jc w:val="center"/>
              <w:rPr>
                <w:rFonts w:eastAsia="Calibri"/>
                <w:sz w:val="22"/>
                <w:szCs w:val="22"/>
              </w:rPr>
            </w:pPr>
            <w:r w:rsidRPr="00C5591E">
              <w:rPr>
                <w:rFonts w:eastAsia="Calibri"/>
                <w:sz w:val="22"/>
                <w:szCs w:val="22"/>
              </w:rPr>
              <w:t>OV-</w:t>
            </w:r>
            <w:r>
              <w:rPr>
                <w:rFonts w:eastAsia="Calibri"/>
                <w:sz w:val="22"/>
                <w:szCs w:val="22"/>
              </w:rPr>
              <w:t>11</w:t>
            </w:r>
          </w:p>
        </w:tc>
        <w:tc>
          <w:tcPr>
            <w:tcW w:w="3175" w:type="dxa"/>
            <w:vAlign w:val="center"/>
          </w:tcPr>
          <w:p w14:paraId="1C36F4F2" w14:textId="4A074117" w:rsidR="00166E85" w:rsidRPr="00C5591E" w:rsidRDefault="00166E85" w:rsidP="00166E85">
            <w:pPr>
              <w:rPr>
                <w:rFonts w:eastAsia="Calibri"/>
                <w:sz w:val="22"/>
                <w:szCs w:val="22"/>
              </w:rPr>
            </w:pPr>
            <w:r>
              <w:rPr>
                <w:rFonts w:eastAsia="Calibri"/>
                <w:sz w:val="22"/>
                <w:szCs w:val="22"/>
              </w:rPr>
              <w:t>Větrání koupelny v domácn. č. 1</w:t>
            </w:r>
          </w:p>
        </w:tc>
        <w:tc>
          <w:tcPr>
            <w:tcW w:w="993" w:type="dxa"/>
            <w:vAlign w:val="center"/>
          </w:tcPr>
          <w:p w14:paraId="035F9793" w14:textId="7DCCDD1E" w:rsidR="00166E85" w:rsidRPr="00C5591E" w:rsidRDefault="00166E85" w:rsidP="00166E85">
            <w:pPr>
              <w:jc w:val="center"/>
              <w:rPr>
                <w:rFonts w:eastAsia="Calibri"/>
                <w:sz w:val="22"/>
                <w:szCs w:val="22"/>
              </w:rPr>
            </w:pPr>
            <w:r>
              <w:rPr>
                <w:rFonts w:eastAsia="Calibri"/>
                <w:sz w:val="22"/>
                <w:szCs w:val="22"/>
              </w:rPr>
              <w:t>-</w:t>
            </w:r>
          </w:p>
        </w:tc>
        <w:tc>
          <w:tcPr>
            <w:tcW w:w="935" w:type="dxa"/>
            <w:vAlign w:val="center"/>
          </w:tcPr>
          <w:p w14:paraId="05468399" w14:textId="374BBB24" w:rsidR="00166E85" w:rsidRPr="00C5591E" w:rsidRDefault="00166E85" w:rsidP="00166E85">
            <w:pPr>
              <w:jc w:val="center"/>
              <w:rPr>
                <w:rFonts w:eastAsia="Calibri"/>
                <w:sz w:val="22"/>
                <w:szCs w:val="22"/>
              </w:rPr>
            </w:pPr>
            <w:r>
              <w:rPr>
                <w:rFonts w:eastAsia="Calibri"/>
                <w:sz w:val="22"/>
                <w:szCs w:val="22"/>
              </w:rPr>
              <w:t>230</w:t>
            </w:r>
          </w:p>
        </w:tc>
        <w:tc>
          <w:tcPr>
            <w:tcW w:w="851" w:type="dxa"/>
            <w:vAlign w:val="center"/>
          </w:tcPr>
          <w:p w14:paraId="7D3349F6" w14:textId="6F5715A3" w:rsidR="00166E85" w:rsidRPr="00C5591E" w:rsidRDefault="00166E85" w:rsidP="00166E85">
            <w:pPr>
              <w:jc w:val="center"/>
              <w:rPr>
                <w:rFonts w:eastAsia="Calibri"/>
                <w:sz w:val="22"/>
                <w:szCs w:val="22"/>
              </w:rPr>
            </w:pPr>
            <w:r>
              <w:rPr>
                <w:rFonts w:eastAsia="Calibri"/>
                <w:sz w:val="22"/>
                <w:szCs w:val="22"/>
              </w:rPr>
              <w:t>-</w:t>
            </w:r>
          </w:p>
        </w:tc>
        <w:tc>
          <w:tcPr>
            <w:tcW w:w="850" w:type="dxa"/>
            <w:vAlign w:val="center"/>
          </w:tcPr>
          <w:p w14:paraId="33A96A37" w14:textId="7AE60BF1" w:rsidR="00166E85" w:rsidRPr="00C5591E" w:rsidRDefault="00166E85" w:rsidP="00166E85">
            <w:pPr>
              <w:jc w:val="center"/>
              <w:rPr>
                <w:rFonts w:eastAsia="Calibri"/>
                <w:sz w:val="22"/>
                <w:szCs w:val="22"/>
              </w:rPr>
            </w:pPr>
            <w:r>
              <w:rPr>
                <w:rFonts w:eastAsia="Calibri"/>
                <w:sz w:val="22"/>
                <w:szCs w:val="22"/>
              </w:rPr>
              <w:t>-</w:t>
            </w:r>
          </w:p>
        </w:tc>
        <w:tc>
          <w:tcPr>
            <w:tcW w:w="1276" w:type="dxa"/>
            <w:vAlign w:val="center"/>
          </w:tcPr>
          <w:p w14:paraId="055C7F99" w14:textId="666514F5" w:rsidR="00166E85" w:rsidRPr="00C5591E" w:rsidRDefault="00166E85" w:rsidP="00166E85">
            <w:pPr>
              <w:jc w:val="center"/>
              <w:rPr>
                <w:rFonts w:eastAsia="Calibri"/>
                <w:sz w:val="22"/>
                <w:szCs w:val="22"/>
              </w:rPr>
            </w:pPr>
            <w:r>
              <w:rPr>
                <w:rFonts w:eastAsia="Calibri"/>
                <w:sz w:val="22"/>
                <w:szCs w:val="22"/>
              </w:rPr>
              <w:t>0,021</w:t>
            </w:r>
          </w:p>
        </w:tc>
      </w:tr>
      <w:tr w:rsidR="00166E85" w:rsidRPr="00E5048D" w14:paraId="50A0C706" w14:textId="77777777" w:rsidTr="00C2605B">
        <w:trPr>
          <w:trHeight w:hRule="exact" w:val="284"/>
        </w:trPr>
        <w:tc>
          <w:tcPr>
            <w:tcW w:w="496" w:type="dxa"/>
            <w:vAlign w:val="center"/>
          </w:tcPr>
          <w:p w14:paraId="0559FC76" w14:textId="013FA45F" w:rsidR="00166E85" w:rsidRDefault="00166E85" w:rsidP="00166E85">
            <w:pPr>
              <w:jc w:val="center"/>
              <w:rPr>
                <w:rFonts w:eastAsia="Calibri"/>
                <w:sz w:val="22"/>
                <w:szCs w:val="22"/>
              </w:rPr>
            </w:pPr>
            <w:r>
              <w:rPr>
                <w:rFonts w:eastAsia="Calibri"/>
                <w:sz w:val="22"/>
                <w:szCs w:val="22"/>
              </w:rPr>
              <w:t>14.</w:t>
            </w:r>
          </w:p>
        </w:tc>
        <w:tc>
          <w:tcPr>
            <w:tcW w:w="850" w:type="dxa"/>
            <w:vAlign w:val="center"/>
          </w:tcPr>
          <w:p w14:paraId="6836F48F" w14:textId="78A21B99" w:rsidR="00166E85" w:rsidRPr="00C5591E" w:rsidRDefault="00166E85" w:rsidP="00166E85">
            <w:pPr>
              <w:jc w:val="center"/>
              <w:rPr>
                <w:rFonts w:eastAsia="Calibri"/>
                <w:sz w:val="22"/>
                <w:szCs w:val="22"/>
              </w:rPr>
            </w:pPr>
            <w:r>
              <w:rPr>
                <w:rFonts w:eastAsia="Calibri"/>
                <w:sz w:val="22"/>
                <w:szCs w:val="22"/>
              </w:rPr>
              <w:t>OV-12</w:t>
            </w:r>
          </w:p>
        </w:tc>
        <w:tc>
          <w:tcPr>
            <w:tcW w:w="3175" w:type="dxa"/>
            <w:vAlign w:val="center"/>
          </w:tcPr>
          <w:p w14:paraId="1F510CE9" w14:textId="184766FE" w:rsidR="00166E85" w:rsidRPr="00C5591E" w:rsidRDefault="00166E85" w:rsidP="00166E85">
            <w:pPr>
              <w:rPr>
                <w:rFonts w:eastAsia="Calibri"/>
                <w:sz w:val="22"/>
                <w:szCs w:val="22"/>
              </w:rPr>
            </w:pPr>
            <w:r>
              <w:rPr>
                <w:rFonts w:eastAsia="Calibri"/>
                <w:sz w:val="22"/>
                <w:szCs w:val="22"/>
              </w:rPr>
              <w:t>Větrání koupelny v bytě č. 1</w:t>
            </w:r>
          </w:p>
        </w:tc>
        <w:tc>
          <w:tcPr>
            <w:tcW w:w="993" w:type="dxa"/>
            <w:vAlign w:val="center"/>
          </w:tcPr>
          <w:p w14:paraId="0368FCE6" w14:textId="5D7C7D91" w:rsidR="00166E85" w:rsidRPr="00C5591E" w:rsidRDefault="00166E85" w:rsidP="00166E85">
            <w:pPr>
              <w:jc w:val="center"/>
              <w:rPr>
                <w:rFonts w:eastAsia="Calibri"/>
                <w:sz w:val="22"/>
                <w:szCs w:val="22"/>
              </w:rPr>
            </w:pPr>
            <w:r>
              <w:rPr>
                <w:rFonts w:eastAsia="Calibri"/>
                <w:sz w:val="22"/>
                <w:szCs w:val="22"/>
              </w:rPr>
              <w:t>-</w:t>
            </w:r>
          </w:p>
        </w:tc>
        <w:tc>
          <w:tcPr>
            <w:tcW w:w="935" w:type="dxa"/>
            <w:vAlign w:val="center"/>
          </w:tcPr>
          <w:p w14:paraId="6DBAA425" w14:textId="0BEA0131" w:rsidR="00166E85" w:rsidRDefault="00166E85" w:rsidP="00166E85">
            <w:pPr>
              <w:jc w:val="center"/>
              <w:rPr>
                <w:rFonts w:eastAsia="Calibri"/>
                <w:sz w:val="22"/>
                <w:szCs w:val="22"/>
              </w:rPr>
            </w:pPr>
            <w:r>
              <w:rPr>
                <w:rFonts w:eastAsia="Calibri"/>
                <w:sz w:val="22"/>
                <w:szCs w:val="22"/>
              </w:rPr>
              <w:t>230</w:t>
            </w:r>
          </w:p>
        </w:tc>
        <w:tc>
          <w:tcPr>
            <w:tcW w:w="851" w:type="dxa"/>
            <w:vAlign w:val="center"/>
          </w:tcPr>
          <w:p w14:paraId="2C38202B" w14:textId="2B3C5C4A" w:rsidR="00166E85" w:rsidRPr="00C5591E" w:rsidRDefault="00166E85" w:rsidP="00166E85">
            <w:pPr>
              <w:jc w:val="center"/>
              <w:rPr>
                <w:rFonts w:eastAsia="Calibri"/>
                <w:sz w:val="22"/>
                <w:szCs w:val="22"/>
              </w:rPr>
            </w:pPr>
            <w:r>
              <w:rPr>
                <w:rFonts w:eastAsia="Calibri"/>
                <w:sz w:val="22"/>
                <w:szCs w:val="22"/>
              </w:rPr>
              <w:t>-</w:t>
            </w:r>
          </w:p>
        </w:tc>
        <w:tc>
          <w:tcPr>
            <w:tcW w:w="850" w:type="dxa"/>
            <w:vAlign w:val="center"/>
          </w:tcPr>
          <w:p w14:paraId="0036EDDD" w14:textId="45AD5228" w:rsidR="00166E85" w:rsidRPr="00C5591E" w:rsidRDefault="00166E85" w:rsidP="00166E85">
            <w:pPr>
              <w:jc w:val="center"/>
              <w:rPr>
                <w:rFonts w:eastAsia="Calibri"/>
                <w:sz w:val="22"/>
                <w:szCs w:val="22"/>
              </w:rPr>
            </w:pPr>
            <w:r>
              <w:rPr>
                <w:rFonts w:eastAsia="Calibri"/>
                <w:sz w:val="22"/>
                <w:szCs w:val="22"/>
              </w:rPr>
              <w:t>-</w:t>
            </w:r>
          </w:p>
        </w:tc>
        <w:tc>
          <w:tcPr>
            <w:tcW w:w="1276" w:type="dxa"/>
            <w:vAlign w:val="center"/>
          </w:tcPr>
          <w:p w14:paraId="564FDB66" w14:textId="2535A91E" w:rsidR="00166E85" w:rsidRPr="00C5591E" w:rsidRDefault="00166E85" w:rsidP="00166E85">
            <w:pPr>
              <w:jc w:val="center"/>
              <w:rPr>
                <w:rFonts w:eastAsia="Calibri"/>
                <w:sz w:val="22"/>
                <w:szCs w:val="22"/>
              </w:rPr>
            </w:pPr>
            <w:r>
              <w:rPr>
                <w:rFonts w:eastAsia="Calibri"/>
                <w:sz w:val="22"/>
                <w:szCs w:val="22"/>
              </w:rPr>
              <w:t>0,021</w:t>
            </w:r>
          </w:p>
        </w:tc>
      </w:tr>
      <w:tr w:rsidR="00166E85" w:rsidRPr="00E5048D" w14:paraId="5A64468D" w14:textId="77777777" w:rsidTr="00C2605B">
        <w:trPr>
          <w:trHeight w:hRule="exact" w:val="284"/>
        </w:trPr>
        <w:tc>
          <w:tcPr>
            <w:tcW w:w="496" w:type="dxa"/>
            <w:vAlign w:val="center"/>
          </w:tcPr>
          <w:p w14:paraId="430019C8" w14:textId="0191948D" w:rsidR="00166E85" w:rsidRDefault="00166E85" w:rsidP="00166E85">
            <w:pPr>
              <w:jc w:val="center"/>
              <w:rPr>
                <w:rFonts w:eastAsia="Calibri"/>
                <w:sz w:val="22"/>
                <w:szCs w:val="22"/>
              </w:rPr>
            </w:pPr>
            <w:r>
              <w:rPr>
                <w:rFonts w:eastAsia="Calibri"/>
                <w:sz w:val="22"/>
                <w:szCs w:val="22"/>
              </w:rPr>
              <w:t>15.</w:t>
            </w:r>
          </w:p>
        </w:tc>
        <w:tc>
          <w:tcPr>
            <w:tcW w:w="850" w:type="dxa"/>
            <w:vAlign w:val="center"/>
          </w:tcPr>
          <w:p w14:paraId="75E9D702" w14:textId="0449E3BF" w:rsidR="00166E85" w:rsidRPr="00C5591E" w:rsidRDefault="00166E85" w:rsidP="00166E85">
            <w:pPr>
              <w:jc w:val="center"/>
              <w:rPr>
                <w:rFonts w:eastAsia="Calibri"/>
                <w:sz w:val="22"/>
                <w:szCs w:val="22"/>
              </w:rPr>
            </w:pPr>
            <w:r>
              <w:rPr>
                <w:rFonts w:eastAsia="Calibri"/>
                <w:sz w:val="22"/>
                <w:szCs w:val="22"/>
              </w:rPr>
              <w:t>OV-13</w:t>
            </w:r>
          </w:p>
        </w:tc>
        <w:tc>
          <w:tcPr>
            <w:tcW w:w="3175" w:type="dxa"/>
            <w:vAlign w:val="center"/>
          </w:tcPr>
          <w:p w14:paraId="26EA6143" w14:textId="58C250FD" w:rsidR="00166E85" w:rsidRPr="00C5591E" w:rsidRDefault="00166E85" w:rsidP="00166E85">
            <w:pPr>
              <w:rPr>
                <w:rFonts w:eastAsia="Calibri"/>
                <w:sz w:val="22"/>
                <w:szCs w:val="22"/>
              </w:rPr>
            </w:pPr>
            <w:r>
              <w:rPr>
                <w:rFonts w:eastAsia="Calibri"/>
                <w:sz w:val="22"/>
                <w:szCs w:val="22"/>
              </w:rPr>
              <w:t>Větrání koupelny v bytě č. 2</w:t>
            </w:r>
          </w:p>
        </w:tc>
        <w:tc>
          <w:tcPr>
            <w:tcW w:w="993" w:type="dxa"/>
            <w:vAlign w:val="center"/>
          </w:tcPr>
          <w:p w14:paraId="08A212CC" w14:textId="22C69089" w:rsidR="00166E85" w:rsidRPr="00C5591E" w:rsidRDefault="00166E85" w:rsidP="00166E85">
            <w:pPr>
              <w:jc w:val="center"/>
              <w:rPr>
                <w:rFonts w:eastAsia="Calibri"/>
                <w:sz w:val="22"/>
                <w:szCs w:val="22"/>
              </w:rPr>
            </w:pPr>
            <w:r>
              <w:rPr>
                <w:rFonts w:eastAsia="Calibri"/>
                <w:sz w:val="22"/>
                <w:szCs w:val="22"/>
              </w:rPr>
              <w:t>-</w:t>
            </w:r>
          </w:p>
        </w:tc>
        <w:tc>
          <w:tcPr>
            <w:tcW w:w="935" w:type="dxa"/>
            <w:vAlign w:val="center"/>
          </w:tcPr>
          <w:p w14:paraId="4CB7CC37" w14:textId="36A3A16D" w:rsidR="00166E85" w:rsidRDefault="00166E85" w:rsidP="00166E85">
            <w:pPr>
              <w:jc w:val="center"/>
              <w:rPr>
                <w:rFonts w:eastAsia="Calibri"/>
                <w:sz w:val="22"/>
                <w:szCs w:val="22"/>
              </w:rPr>
            </w:pPr>
            <w:r>
              <w:rPr>
                <w:rFonts w:eastAsia="Calibri"/>
                <w:sz w:val="22"/>
                <w:szCs w:val="22"/>
              </w:rPr>
              <w:t>230</w:t>
            </w:r>
          </w:p>
        </w:tc>
        <w:tc>
          <w:tcPr>
            <w:tcW w:w="851" w:type="dxa"/>
            <w:vAlign w:val="center"/>
          </w:tcPr>
          <w:p w14:paraId="422224FC" w14:textId="3E749B47" w:rsidR="00166E85" w:rsidRPr="00C5591E" w:rsidRDefault="00166E85" w:rsidP="00166E85">
            <w:pPr>
              <w:jc w:val="center"/>
              <w:rPr>
                <w:rFonts w:eastAsia="Calibri"/>
                <w:sz w:val="22"/>
                <w:szCs w:val="22"/>
              </w:rPr>
            </w:pPr>
            <w:r>
              <w:rPr>
                <w:rFonts w:eastAsia="Calibri"/>
                <w:sz w:val="22"/>
                <w:szCs w:val="22"/>
              </w:rPr>
              <w:t>-</w:t>
            </w:r>
          </w:p>
        </w:tc>
        <w:tc>
          <w:tcPr>
            <w:tcW w:w="850" w:type="dxa"/>
            <w:vAlign w:val="center"/>
          </w:tcPr>
          <w:p w14:paraId="32F1AA92" w14:textId="1A75D3FA" w:rsidR="00166E85" w:rsidRPr="00C5591E" w:rsidRDefault="00166E85" w:rsidP="00166E85">
            <w:pPr>
              <w:jc w:val="center"/>
              <w:rPr>
                <w:rFonts w:eastAsia="Calibri"/>
                <w:sz w:val="22"/>
                <w:szCs w:val="22"/>
              </w:rPr>
            </w:pPr>
            <w:r>
              <w:rPr>
                <w:rFonts w:eastAsia="Calibri"/>
                <w:sz w:val="22"/>
                <w:szCs w:val="22"/>
              </w:rPr>
              <w:t>-</w:t>
            </w:r>
          </w:p>
        </w:tc>
        <w:tc>
          <w:tcPr>
            <w:tcW w:w="1276" w:type="dxa"/>
            <w:vAlign w:val="center"/>
          </w:tcPr>
          <w:p w14:paraId="7C296067" w14:textId="3551E7DA" w:rsidR="00166E85" w:rsidRPr="00C5591E" w:rsidRDefault="00166E85" w:rsidP="00166E85">
            <w:pPr>
              <w:jc w:val="center"/>
              <w:rPr>
                <w:rFonts w:eastAsia="Calibri"/>
                <w:sz w:val="22"/>
                <w:szCs w:val="22"/>
              </w:rPr>
            </w:pPr>
            <w:r>
              <w:rPr>
                <w:rFonts w:eastAsia="Calibri"/>
                <w:sz w:val="22"/>
                <w:szCs w:val="22"/>
              </w:rPr>
              <w:t>0,021</w:t>
            </w:r>
          </w:p>
        </w:tc>
      </w:tr>
      <w:tr w:rsidR="00166E85" w:rsidRPr="00E5048D" w14:paraId="1105ADFE" w14:textId="77777777" w:rsidTr="00C2605B">
        <w:trPr>
          <w:trHeight w:hRule="exact" w:val="284"/>
        </w:trPr>
        <w:tc>
          <w:tcPr>
            <w:tcW w:w="496" w:type="dxa"/>
            <w:vAlign w:val="center"/>
          </w:tcPr>
          <w:p w14:paraId="02829707" w14:textId="48FC9600" w:rsidR="00166E85" w:rsidRPr="00C5591E" w:rsidRDefault="00166E85" w:rsidP="00166E85">
            <w:pPr>
              <w:jc w:val="center"/>
              <w:rPr>
                <w:rFonts w:eastAsia="Calibri"/>
                <w:sz w:val="22"/>
                <w:szCs w:val="22"/>
              </w:rPr>
            </w:pPr>
            <w:r>
              <w:rPr>
                <w:rFonts w:eastAsia="Calibri"/>
                <w:sz w:val="22"/>
                <w:szCs w:val="22"/>
              </w:rPr>
              <w:t>16.</w:t>
            </w:r>
          </w:p>
        </w:tc>
        <w:tc>
          <w:tcPr>
            <w:tcW w:w="850" w:type="dxa"/>
            <w:vAlign w:val="center"/>
          </w:tcPr>
          <w:p w14:paraId="66E8A5BB" w14:textId="7980B0E2" w:rsidR="00166E85" w:rsidRPr="00C5591E" w:rsidRDefault="00166E85" w:rsidP="00166E85">
            <w:pPr>
              <w:jc w:val="center"/>
              <w:rPr>
                <w:rFonts w:eastAsia="Calibri"/>
                <w:sz w:val="22"/>
                <w:szCs w:val="22"/>
              </w:rPr>
            </w:pPr>
            <w:r>
              <w:rPr>
                <w:rFonts w:eastAsia="Calibri"/>
                <w:sz w:val="22"/>
                <w:szCs w:val="22"/>
              </w:rPr>
              <w:t>OV-14</w:t>
            </w:r>
          </w:p>
        </w:tc>
        <w:tc>
          <w:tcPr>
            <w:tcW w:w="3175" w:type="dxa"/>
            <w:vAlign w:val="center"/>
          </w:tcPr>
          <w:p w14:paraId="062AEE00" w14:textId="4C092705" w:rsidR="00166E85" w:rsidRPr="00C5591E" w:rsidRDefault="00166E85" w:rsidP="00166E85">
            <w:pPr>
              <w:rPr>
                <w:rFonts w:eastAsia="Calibri"/>
                <w:sz w:val="22"/>
                <w:szCs w:val="22"/>
              </w:rPr>
            </w:pPr>
            <w:r>
              <w:rPr>
                <w:rFonts w:eastAsia="Calibri"/>
                <w:sz w:val="22"/>
                <w:szCs w:val="22"/>
              </w:rPr>
              <w:t>Větrání koupelny v bytě č. 3</w:t>
            </w:r>
          </w:p>
        </w:tc>
        <w:tc>
          <w:tcPr>
            <w:tcW w:w="993" w:type="dxa"/>
            <w:vAlign w:val="center"/>
          </w:tcPr>
          <w:p w14:paraId="37F9322B" w14:textId="7DB33333" w:rsidR="00166E85" w:rsidRPr="00C5591E" w:rsidRDefault="00166E85" w:rsidP="00166E85">
            <w:pPr>
              <w:jc w:val="center"/>
              <w:rPr>
                <w:rFonts w:eastAsia="Calibri"/>
                <w:sz w:val="22"/>
                <w:szCs w:val="22"/>
              </w:rPr>
            </w:pPr>
            <w:r>
              <w:rPr>
                <w:rFonts w:eastAsia="Calibri"/>
                <w:sz w:val="22"/>
                <w:szCs w:val="22"/>
              </w:rPr>
              <w:t>-</w:t>
            </w:r>
          </w:p>
        </w:tc>
        <w:tc>
          <w:tcPr>
            <w:tcW w:w="935" w:type="dxa"/>
            <w:vAlign w:val="center"/>
          </w:tcPr>
          <w:p w14:paraId="6E066FFD" w14:textId="5EC02728" w:rsidR="00166E85" w:rsidRPr="00C5591E" w:rsidRDefault="00166E85" w:rsidP="00166E85">
            <w:pPr>
              <w:jc w:val="center"/>
              <w:rPr>
                <w:rFonts w:eastAsia="Calibri"/>
                <w:sz w:val="22"/>
                <w:szCs w:val="22"/>
              </w:rPr>
            </w:pPr>
            <w:r>
              <w:rPr>
                <w:rFonts w:eastAsia="Calibri"/>
                <w:sz w:val="22"/>
                <w:szCs w:val="22"/>
              </w:rPr>
              <w:t>230</w:t>
            </w:r>
          </w:p>
        </w:tc>
        <w:tc>
          <w:tcPr>
            <w:tcW w:w="851" w:type="dxa"/>
            <w:vAlign w:val="center"/>
          </w:tcPr>
          <w:p w14:paraId="08032AFC" w14:textId="0CAB1EA6" w:rsidR="00166E85" w:rsidRPr="00C5591E" w:rsidRDefault="00166E85" w:rsidP="00166E85">
            <w:pPr>
              <w:jc w:val="center"/>
              <w:rPr>
                <w:rFonts w:eastAsia="Calibri"/>
                <w:sz w:val="22"/>
                <w:szCs w:val="22"/>
              </w:rPr>
            </w:pPr>
            <w:r>
              <w:rPr>
                <w:rFonts w:eastAsia="Calibri"/>
                <w:sz w:val="22"/>
                <w:szCs w:val="22"/>
              </w:rPr>
              <w:t>-</w:t>
            </w:r>
          </w:p>
        </w:tc>
        <w:tc>
          <w:tcPr>
            <w:tcW w:w="850" w:type="dxa"/>
            <w:vAlign w:val="center"/>
          </w:tcPr>
          <w:p w14:paraId="7C94B293" w14:textId="1BC3761D" w:rsidR="00166E85" w:rsidRPr="00C5591E" w:rsidRDefault="00166E85" w:rsidP="00166E85">
            <w:pPr>
              <w:jc w:val="center"/>
              <w:rPr>
                <w:rFonts w:eastAsia="Calibri"/>
                <w:sz w:val="22"/>
                <w:szCs w:val="22"/>
              </w:rPr>
            </w:pPr>
            <w:r>
              <w:rPr>
                <w:rFonts w:eastAsia="Calibri"/>
                <w:sz w:val="22"/>
                <w:szCs w:val="22"/>
              </w:rPr>
              <w:t>-</w:t>
            </w:r>
          </w:p>
        </w:tc>
        <w:tc>
          <w:tcPr>
            <w:tcW w:w="1276" w:type="dxa"/>
            <w:vAlign w:val="center"/>
          </w:tcPr>
          <w:p w14:paraId="6F93B7F9" w14:textId="3496E5AB" w:rsidR="00166E85" w:rsidRPr="00C5591E" w:rsidRDefault="00166E85" w:rsidP="00166E85">
            <w:pPr>
              <w:jc w:val="center"/>
              <w:rPr>
                <w:rFonts w:eastAsia="Calibri"/>
                <w:sz w:val="22"/>
                <w:szCs w:val="22"/>
              </w:rPr>
            </w:pPr>
            <w:r>
              <w:rPr>
                <w:rFonts w:eastAsia="Calibri"/>
                <w:sz w:val="22"/>
                <w:szCs w:val="22"/>
              </w:rPr>
              <w:t>0,021</w:t>
            </w:r>
          </w:p>
        </w:tc>
      </w:tr>
      <w:tr w:rsidR="00166E85" w:rsidRPr="00E5048D" w14:paraId="2F3EB7BB" w14:textId="77777777" w:rsidTr="00C2605B">
        <w:trPr>
          <w:trHeight w:hRule="exact" w:val="284"/>
        </w:trPr>
        <w:tc>
          <w:tcPr>
            <w:tcW w:w="496" w:type="dxa"/>
            <w:vAlign w:val="center"/>
          </w:tcPr>
          <w:p w14:paraId="21F0975B" w14:textId="1D136CDB" w:rsidR="00166E85" w:rsidRPr="00C5591E" w:rsidRDefault="00166E85" w:rsidP="00166E85">
            <w:pPr>
              <w:jc w:val="center"/>
              <w:rPr>
                <w:rFonts w:eastAsia="Calibri"/>
                <w:sz w:val="22"/>
                <w:szCs w:val="22"/>
              </w:rPr>
            </w:pPr>
            <w:r>
              <w:rPr>
                <w:rFonts w:eastAsia="Calibri"/>
                <w:sz w:val="22"/>
                <w:szCs w:val="22"/>
              </w:rPr>
              <w:t>17.</w:t>
            </w:r>
          </w:p>
        </w:tc>
        <w:tc>
          <w:tcPr>
            <w:tcW w:w="850" w:type="dxa"/>
            <w:vAlign w:val="center"/>
          </w:tcPr>
          <w:p w14:paraId="25EB4CBC" w14:textId="397BEBF8" w:rsidR="00166E85" w:rsidRPr="00C5591E" w:rsidRDefault="00166E85" w:rsidP="00166E85">
            <w:pPr>
              <w:jc w:val="center"/>
              <w:rPr>
                <w:rFonts w:eastAsia="Calibri"/>
                <w:sz w:val="22"/>
                <w:szCs w:val="22"/>
              </w:rPr>
            </w:pPr>
            <w:r>
              <w:rPr>
                <w:rFonts w:eastAsia="Calibri"/>
                <w:sz w:val="22"/>
                <w:szCs w:val="22"/>
              </w:rPr>
              <w:t>OV-15</w:t>
            </w:r>
          </w:p>
        </w:tc>
        <w:tc>
          <w:tcPr>
            <w:tcW w:w="3175" w:type="dxa"/>
            <w:vAlign w:val="center"/>
          </w:tcPr>
          <w:p w14:paraId="4EEB977F" w14:textId="43E611B1" w:rsidR="00166E85" w:rsidRPr="00C5591E" w:rsidRDefault="00166E85" w:rsidP="00166E85">
            <w:pPr>
              <w:rPr>
                <w:rFonts w:eastAsia="Calibri"/>
                <w:sz w:val="22"/>
                <w:szCs w:val="22"/>
              </w:rPr>
            </w:pPr>
            <w:r>
              <w:rPr>
                <w:rFonts w:eastAsia="Calibri"/>
                <w:sz w:val="22"/>
                <w:szCs w:val="22"/>
              </w:rPr>
              <w:t>Větrání koupelny v bytě č. 4</w:t>
            </w:r>
          </w:p>
        </w:tc>
        <w:tc>
          <w:tcPr>
            <w:tcW w:w="993" w:type="dxa"/>
            <w:vAlign w:val="center"/>
          </w:tcPr>
          <w:p w14:paraId="3F1FBCC0" w14:textId="4ACBA535" w:rsidR="00166E85" w:rsidRPr="00C5591E" w:rsidRDefault="00166E85" w:rsidP="00166E85">
            <w:pPr>
              <w:jc w:val="center"/>
              <w:rPr>
                <w:rFonts w:eastAsia="Calibri"/>
                <w:sz w:val="22"/>
                <w:szCs w:val="22"/>
              </w:rPr>
            </w:pPr>
            <w:r>
              <w:rPr>
                <w:rFonts w:eastAsia="Calibri"/>
                <w:sz w:val="22"/>
                <w:szCs w:val="22"/>
              </w:rPr>
              <w:t>-</w:t>
            </w:r>
          </w:p>
        </w:tc>
        <w:tc>
          <w:tcPr>
            <w:tcW w:w="935" w:type="dxa"/>
            <w:vAlign w:val="center"/>
          </w:tcPr>
          <w:p w14:paraId="3F98F4E1" w14:textId="018DC996" w:rsidR="00166E85" w:rsidRPr="00C5591E" w:rsidRDefault="00166E85" w:rsidP="00166E85">
            <w:pPr>
              <w:jc w:val="center"/>
              <w:rPr>
                <w:rFonts w:eastAsia="Calibri"/>
                <w:sz w:val="22"/>
                <w:szCs w:val="22"/>
              </w:rPr>
            </w:pPr>
            <w:r>
              <w:rPr>
                <w:rFonts w:eastAsia="Calibri"/>
                <w:sz w:val="22"/>
                <w:szCs w:val="22"/>
              </w:rPr>
              <w:t>230</w:t>
            </w:r>
          </w:p>
        </w:tc>
        <w:tc>
          <w:tcPr>
            <w:tcW w:w="851" w:type="dxa"/>
            <w:vAlign w:val="center"/>
          </w:tcPr>
          <w:p w14:paraId="69F7417D" w14:textId="377B1F1D" w:rsidR="00166E85" w:rsidRPr="00C5591E" w:rsidRDefault="00166E85" w:rsidP="00166E85">
            <w:pPr>
              <w:jc w:val="center"/>
              <w:rPr>
                <w:rFonts w:eastAsia="Calibri"/>
                <w:sz w:val="22"/>
                <w:szCs w:val="22"/>
              </w:rPr>
            </w:pPr>
            <w:r>
              <w:rPr>
                <w:rFonts w:eastAsia="Calibri"/>
                <w:sz w:val="22"/>
                <w:szCs w:val="22"/>
              </w:rPr>
              <w:t>-</w:t>
            </w:r>
          </w:p>
        </w:tc>
        <w:tc>
          <w:tcPr>
            <w:tcW w:w="850" w:type="dxa"/>
            <w:vAlign w:val="center"/>
          </w:tcPr>
          <w:p w14:paraId="4D984BE0" w14:textId="0965680B" w:rsidR="00166E85" w:rsidRPr="00C5591E" w:rsidRDefault="00166E85" w:rsidP="00166E85">
            <w:pPr>
              <w:jc w:val="center"/>
              <w:rPr>
                <w:rFonts w:eastAsia="Calibri"/>
                <w:sz w:val="22"/>
                <w:szCs w:val="22"/>
              </w:rPr>
            </w:pPr>
            <w:r>
              <w:rPr>
                <w:rFonts w:eastAsia="Calibri"/>
                <w:sz w:val="22"/>
                <w:szCs w:val="22"/>
              </w:rPr>
              <w:t>-</w:t>
            </w:r>
          </w:p>
        </w:tc>
        <w:tc>
          <w:tcPr>
            <w:tcW w:w="1276" w:type="dxa"/>
            <w:vAlign w:val="center"/>
          </w:tcPr>
          <w:p w14:paraId="66A3A6B1" w14:textId="12551809" w:rsidR="00166E85" w:rsidRPr="00C5591E" w:rsidRDefault="00166E85" w:rsidP="00166E85">
            <w:pPr>
              <w:jc w:val="center"/>
              <w:rPr>
                <w:rFonts w:eastAsia="Calibri"/>
                <w:sz w:val="22"/>
                <w:szCs w:val="22"/>
              </w:rPr>
            </w:pPr>
            <w:r>
              <w:rPr>
                <w:rFonts w:eastAsia="Calibri"/>
                <w:sz w:val="22"/>
                <w:szCs w:val="22"/>
              </w:rPr>
              <w:t>0,021</w:t>
            </w:r>
          </w:p>
        </w:tc>
      </w:tr>
      <w:tr w:rsidR="00166E85" w:rsidRPr="00E5048D" w14:paraId="06299997" w14:textId="77777777" w:rsidTr="00C2605B">
        <w:trPr>
          <w:trHeight w:hRule="exact" w:val="284"/>
        </w:trPr>
        <w:tc>
          <w:tcPr>
            <w:tcW w:w="496" w:type="dxa"/>
            <w:vAlign w:val="center"/>
          </w:tcPr>
          <w:p w14:paraId="141B5C33" w14:textId="0D43D98A" w:rsidR="00166E85" w:rsidRPr="00C5591E" w:rsidRDefault="00166E85" w:rsidP="00166E85">
            <w:pPr>
              <w:jc w:val="center"/>
              <w:rPr>
                <w:rFonts w:eastAsia="Calibri"/>
                <w:sz w:val="22"/>
                <w:szCs w:val="22"/>
              </w:rPr>
            </w:pPr>
            <w:r>
              <w:rPr>
                <w:rFonts w:eastAsia="Calibri"/>
                <w:sz w:val="22"/>
                <w:szCs w:val="22"/>
              </w:rPr>
              <w:t>18.</w:t>
            </w:r>
          </w:p>
        </w:tc>
        <w:tc>
          <w:tcPr>
            <w:tcW w:w="850" w:type="dxa"/>
            <w:vAlign w:val="center"/>
          </w:tcPr>
          <w:p w14:paraId="78ACCD24" w14:textId="47FC1033" w:rsidR="00166E85" w:rsidRPr="00C5591E" w:rsidRDefault="00166E85" w:rsidP="00166E85">
            <w:pPr>
              <w:jc w:val="center"/>
              <w:rPr>
                <w:rFonts w:eastAsia="Calibri"/>
                <w:sz w:val="22"/>
                <w:szCs w:val="22"/>
              </w:rPr>
            </w:pPr>
            <w:r>
              <w:rPr>
                <w:rFonts w:eastAsia="Calibri"/>
                <w:sz w:val="22"/>
                <w:szCs w:val="22"/>
              </w:rPr>
              <w:t>OV-16</w:t>
            </w:r>
          </w:p>
        </w:tc>
        <w:tc>
          <w:tcPr>
            <w:tcW w:w="3175" w:type="dxa"/>
            <w:vAlign w:val="center"/>
          </w:tcPr>
          <w:p w14:paraId="1846DC43" w14:textId="13F26572" w:rsidR="00166E85" w:rsidRPr="00C5591E" w:rsidRDefault="0019403B" w:rsidP="00166E85">
            <w:pPr>
              <w:rPr>
                <w:rFonts w:eastAsia="Calibri"/>
                <w:sz w:val="22"/>
                <w:szCs w:val="22"/>
              </w:rPr>
            </w:pPr>
            <w:r>
              <w:rPr>
                <w:rFonts w:eastAsia="Calibri"/>
                <w:sz w:val="22"/>
                <w:szCs w:val="22"/>
              </w:rPr>
              <w:t xml:space="preserve">Větrání WC </w:t>
            </w:r>
            <w:r w:rsidR="00C2605B">
              <w:rPr>
                <w:rFonts w:eastAsia="Calibri"/>
                <w:sz w:val="22"/>
                <w:szCs w:val="22"/>
              </w:rPr>
              <w:t xml:space="preserve">a sprchy </w:t>
            </w:r>
            <w:r>
              <w:rPr>
                <w:rFonts w:eastAsia="Calibri"/>
                <w:sz w:val="22"/>
                <w:szCs w:val="22"/>
              </w:rPr>
              <w:t>personálu</w:t>
            </w:r>
          </w:p>
        </w:tc>
        <w:tc>
          <w:tcPr>
            <w:tcW w:w="993" w:type="dxa"/>
            <w:vAlign w:val="center"/>
          </w:tcPr>
          <w:p w14:paraId="717CA551" w14:textId="53A9B563" w:rsidR="00166E85" w:rsidRPr="00C5591E" w:rsidRDefault="0019403B" w:rsidP="00166E85">
            <w:pPr>
              <w:jc w:val="center"/>
              <w:rPr>
                <w:rFonts w:eastAsia="Calibri"/>
                <w:sz w:val="22"/>
                <w:szCs w:val="22"/>
              </w:rPr>
            </w:pPr>
            <w:r>
              <w:rPr>
                <w:rFonts w:eastAsia="Calibri"/>
                <w:sz w:val="22"/>
                <w:szCs w:val="22"/>
              </w:rPr>
              <w:t>-</w:t>
            </w:r>
          </w:p>
        </w:tc>
        <w:tc>
          <w:tcPr>
            <w:tcW w:w="935" w:type="dxa"/>
            <w:vAlign w:val="center"/>
          </w:tcPr>
          <w:p w14:paraId="55DF105B" w14:textId="5B0651C8" w:rsidR="00166E85" w:rsidRPr="00C5591E" w:rsidRDefault="00DD3EFC" w:rsidP="00166E85">
            <w:pPr>
              <w:jc w:val="center"/>
              <w:rPr>
                <w:rFonts w:eastAsia="Calibri"/>
                <w:sz w:val="22"/>
                <w:szCs w:val="22"/>
              </w:rPr>
            </w:pPr>
            <w:r>
              <w:rPr>
                <w:rFonts w:eastAsia="Calibri"/>
                <w:sz w:val="22"/>
                <w:szCs w:val="22"/>
              </w:rPr>
              <w:t>23</w:t>
            </w:r>
            <w:r w:rsidR="0019403B">
              <w:rPr>
                <w:rFonts w:eastAsia="Calibri"/>
                <w:sz w:val="22"/>
                <w:szCs w:val="22"/>
              </w:rPr>
              <w:t>0</w:t>
            </w:r>
          </w:p>
        </w:tc>
        <w:tc>
          <w:tcPr>
            <w:tcW w:w="851" w:type="dxa"/>
            <w:vAlign w:val="center"/>
          </w:tcPr>
          <w:p w14:paraId="69835DAE" w14:textId="055A0992" w:rsidR="00166E85" w:rsidRPr="00C5591E" w:rsidRDefault="0019403B" w:rsidP="00166E85">
            <w:pPr>
              <w:jc w:val="center"/>
              <w:rPr>
                <w:rFonts w:eastAsia="Calibri"/>
                <w:sz w:val="22"/>
                <w:szCs w:val="22"/>
              </w:rPr>
            </w:pPr>
            <w:r>
              <w:rPr>
                <w:rFonts w:eastAsia="Calibri"/>
                <w:sz w:val="22"/>
                <w:szCs w:val="22"/>
              </w:rPr>
              <w:t>-</w:t>
            </w:r>
          </w:p>
        </w:tc>
        <w:tc>
          <w:tcPr>
            <w:tcW w:w="850" w:type="dxa"/>
            <w:vAlign w:val="center"/>
          </w:tcPr>
          <w:p w14:paraId="6FADC841" w14:textId="6A2DEA26" w:rsidR="00166E85" w:rsidRPr="00C5591E" w:rsidRDefault="0019403B" w:rsidP="00166E85">
            <w:pPr>
              <w:jc w:val="center"/>
              <w:rPr>
                <w:rFonts w:eastAsia="Calibri"/>
                <w:sz w:val="22"/>
                <w:szCs w:val="22"/>
              </w:rPr>
            </w:pPr>
            <w:r>
              <w:rPr>
                <w:rFonts w:eastAsia="Calibri"/>
                <w:sz w:val="22"/>
                <w:szCs w:val="22"/>
              </w:rPr>
              <w:t>-</w:t>
            </w:r>
          </w:p>
        </w:tc>
        <w:tc>
          <w:tcPr>
            <w:tcW w:w="1276" w:type="dxa"/>
            <w:vAlign w:val="center"/>
          </w:tcPr>
          <w:p w14:paraId="0EFB2845" w14:textId="73674482" w:rsidR="00166E85" w:rsidRDefault="0019403B" w:rsidP="00166E85">
            <w:pPr>
              <w:jc w:val="center"/>
              <w:rPr>
                <w:rFonts w:eastAsia="Calibri"/>
                <w:sz w:val="22"/>
                <w:szCs w:val="22"/>
              </w:rPr>
            </w:pPr>
            <w:r>
              <w:rPr>
                <w:rFonts w:eastAsia="Calibri"/>
                <w:sz w:val="22"/>
                <w:szCs w:val="22"/>
              </w:rPr>
              <w:t>0,0</w:t>
            </w:r>
            <w:r w:rsidR="00DD3EFC">
              <w:rPr>
                <w:rFonts w:eastAsia="Calibri"/>
                <w:sz w:val="22"/>
                <w:szCs w:val="22"/>
              </w:rPr>
              <w:t>59</w:t>
            </w:r>
          </w:p>
          <w:p w14:paraId="78E862F7" w14:textId="3A0B8D88" w:rsidR="0019403B" w:rsidRPr="00C5591E" w:rsidRDefault="0019403B" w:rsidP="00166E85">
            <w:pPr>
              <w:jc w:val="center"/>
              <w:rPr>
                <w:rFonts w:eastAsia="Calibri"/>
                <w:sz w:val="22"/>
                <w:szCs w:val="22"/>
              </w:rPr>
            </w:pPr>
            <w:r>
              <w:rPr>
                <w:rFonts w:eastAsia="Calibri"/>
                <w:sz w:val="22"/>
                <w:szCs w:val="22"/>
              </w:rPr>
              <w:t>,027</w:t>
            </w:r>
          </w:p>
        </w:tc>
      </w:tr>
      <w:tr w:rsidR="00166E85" w:rsidRPr="00E5048D" w14:paraId="524ECC8B" w14:textId="77777777" w:rsidTr="00C2605B">
        <w:trPr>
          <w:trHeight w:hRule="exact" w:val="284"/>
        </w:trPr>
        <w:tc>
          <w:tcPr>
            <w:tcW w:w="496" w:type="dxa"/>
            <w:vAlign w:val="center"/>
          </w:tcPr>
          <w:p w14:paraId="04F5F313" w14:textId="7EFD3DA6" w:rsidR="00166E85" w:rsidRPr="00C5591E" w:rsidRDefault="00166E85" w:rsidP="00166E85">
            <w:pPr>
              <w:jc w:val="center"/>
              <w:rPr>
                <w:rFonts w:eastAsia="Calibri"/>
                <w:sz w:val="22"/>
                <w:szCs w:val="22"/>
              </w:rPr>
            </w:pPr>
            <w:r>
              <w:rPr>
                <w:rFonts w:eastAsia="Calibri"/>
                <w:sz w:val="22"/>
                <w:szCs w:val="22"/>
              </w:rPr>
              <w:t>19.</w:t>
            </w:r>
          </w:p>
        </w:tc>
        <w:tc>
          <w:tcPr>
            <w:tcW w:w="850" w:type="dxa"/>
            <w:vAlign w:val="center"/>
          </w:tcPr>
          <w:p w14:paraId="6A7AE2BC" w14:textId="067584E3" w:rsidR="00166E85" w:rsidRPr="00C5591E" w:rsidRDefault="00166E85" w:rsidP="00166E85">
            <w:pPr>
              <w:jc w:val="center"/>
              <w:rPr>
                <w:rFonts w:eastAsia="Calibri"/>
                <w:sz w:val="22"/>
                <w:szCs w:val="22"/>
              </w:rPr>
            </w:pPr>
            <w:r>
              <w:rPr>
                <w:rFonts w:eastAsia="Calibri"/>
                <w:sz w:val="22"/>
                <w:szCs w:val="22"/>
              </w:rPr>
              <w:t>OV-17</w:t>
            </w:r>
          </w:p>
        </w:tc>
        <w:tc>
          <w:tcPr>
            <w:tcW w:w="3175" w:type="dxa"/>
            <w:vAlign w:val="center"/>
          </w:tcPr>
          <w:p w14:paraId="07594767" w14:textId="0D4ACF48" w:rsidR="00166E85" w:rsidRPr="00C5591E" w:rsidRDefault="0019403B" w:rsidP="00166E85">
            <w:pPr>
              <w:rPr>
                <w:rFonts w:eastAsia="Calibri"/>
                <w:sz w:val="22"/>
                <w:szCs w:val="22"/>
              </w:rPr>
            </w:pPr>
            <w:r>
              <w:rPr>
                <w:rFonts w:eastAsia="Calibri"/>
                <w:sz w:val="22"/>
                <w:szCs w:val="22"/>
              </w:rPr>
              <w:t>Větrání WC v</w:t>
            </w:r>
            <w:r w:rsidR="00C2605B">
              <w:rPr>
                <w:rFonts w:eastAsia="Calibri"/>
                <w:sz w:val="22"/>
                <w:szCs w:val="22"/>
              </w:rPr>
              <w:t> ubytovně personálu</w:t>
            </w:r>
          </w:p>
        </w:tc>
        <w:tc>
          <w:tcPr>
            <w:tcW w:w="993" w:type="dxa"/>
            <w:vAlign w:val="center"/>
          </w:tcPr>
          <w:p w14:paraId="0714ECA0" w14:textId="347887A8" w:rsidR="00166E85" w:rsidRPr="00C5591E" w:rsidRDefault="0019403B" w:rsidP="00166E85">
            <w:pPr>
              <w:jc w:val="center"/>
              <w:rPr>
                <w:rFonts w:eastAsia="Calibri"/>
                <w:sz w:val="22"/>
                <w:szCs w:val="22"/>
              </w:rPr>
            </w:pPr>
            <w:r>
              <w:rPr>
                <w:rFonts w:eastAsia="Calibri"/>
                <w:sz w:val="22"/>
                <w:szCs w:val="22"/>
              </w:rPr>
              <w:t>-</w:t>
            </w:r>
          </w:p>
        </w:tc>
        <w:tc>
          <w:tcPr>
            <w:tcW w:w="935" w:type="dxa"/>
            <w:vAlign w:val="center"/>
          </w:tcPr>
          <w:p w14:paraId="48C65E10" w14:textId="05435D46" w:rsidR="00166E85" w:rsidRPr="00C5591E" w:rsidRDefault="0019403B" w:rsidP="00166E85">
            <w:pPr>
              <w:jc w:val="center"/>
              <w:rPr>
                <w:rFonts w:eastAsia="Calibri"/>
                <w:sz w:val="22"/>
                <w:szCs w:val="22"/>
              </w:rPr>
            </w:pPr>
            <w:r>
              <w:rPr>
                <w:rFonts w:eastAsia="Calibri"/>
                <w:sz w:val="22"/>
                <w:szCs w:val="22"/>
              </w:rPr>
              <w:t>50</w:t>
            </w:r>
          </w:p>
        </w:tc>
        <w:tc>
          <w:tcPr>
            <w:tcW w:w="851" w:type="dxa"/>
            <w:vAlign w:val="center"/>
          </w:tcPr>
          <w:p w14:paraId="7D135E88" w14:textId="045DED79" w:rsidR="00166E85" w:rsidRPr="00C5591E" w:rsidRDefault="0019403B" w:rsidP="00166E85">
            <w:pPr>
              <w:jc w:val="center"/>
              <w:rPr>
                <w:rFonts w:eastAsia="Calibri"/>
                <w:sz w:val="22"/>
                <w:szCs w:val="22"/>
              </w:rPr>
            </w:pPr>
            <w:r>
              <w:rPr>
                <w:rFonts w:eastAsia="Calibri"/>
                <w:sz w:val="22"/>
                <w:szCs w:val="22"/>
              </w:rPr>
              <w:t>-</w:t>
            </w:r>
          </w:p>
        </w:tc>
        <w:tc>
          <w:tcPr>
            <w:tcW w:w="850" w:type="dxa"/>
            <w:vAlign w:val="center"/>
          </w:tcPr>
          <w:p w14:paraId="6B1E75A0" w14:textId="226BE06C" w:rsidR="00166E85" w:rsidRPr="00C5591E" w:rsidRDefault="0019403B" w:rsidP="00166E85">
            <w:pPr>
              <w:jc w:val="center"/>
              <w:rPr>
                <w:rFonts w:eastAsia="Calibri"/>
                <w:sz w:val="22"/>
                <w:szCs w:val="22"/>
              </w:rPr>
            </w:pPr>
            <w:r>
              <w:rPr>
                <w:rFonts w:eastAsia="Calibri"/>
                <w:sz w:val="22"/>
                <w:szCs w:val="22"/>
              </w:rPr>
              <w:t>-</w:t>
            </w:r>
          </w:p>
        </w:tc>
        <w:tc>
          <w:tcPr>
            <w:tcW w:w="1276" w:type="dxa"/>
            <w:vAlign w:val="center"/>
          </w:tcPr>
          <w:p w14:paraId="0A935C76" w14:textId="5A205643" w:rsidR="00166E85" w:rsidRPr="00C5591E" w:rsidRDefault="0019403B" w:rsidP="00166E85">
            <w:pPr>
              <w:jc w:val="center"/>
              <w:rPr>
                <w:rFonts w:eastAsia="Calibri"/>
                <w:sz w:val="22"/>
                <w:szCs w:val="22"/>
              </w:rPr>
            </w:pPr>
            <w:r>
              <w:rPr>
                <w:rFonts w:eastAsia="Calibri"/>
                <w:sz w:val="22"/>
                <w:szCs w:val="22"/>
              </w:rPr>
              <w:t>0,016</w:t>
            </w:r>
          </w:p>
        </w:tc>
      </w:tr>
      <w:tr w:rsidR="00166E85" w:rsidRPr="00E5048D" w14:paraId="044A2A3D" w14:textId="77777777" w:rsidTr="00C2605B">
        <w:trPr>
          <w:trHeight w:hRule="exact" w:val="284"/>
        </w:trPr>
        <w:tc>
          <w:tcPr>
            <w:tcW w:w="496" w:type="dxa"/>
            <w:vAlign w:val="center"/>
          </w:tcPr>
          <w:p w14:paraId="3409DABF" w14:textId="54330430" w:rsidR="00166E85" w:rsidRPr="00C5591E" w:rsidRDefault="00166E85" w:rsidP="00166E85">
            <w:pPr>
              <w:jc w:val="center"/>
              <w:rPr>
                <w:rFonts w:eastAsia="Calibri"/>
                <w:sz w:val="22"/>
                <w:szCs w:val="22"/>
              </w:rPr>
            </w:pPr>
            <w:r>
              <w:rPr>
                <w:rFonts w:eastAsia="Calibri"/>
                <w:sz w:val="22"/>
                <w:szCs w:val="22"/>
              </w:rPr>
              <w:t>20.</w:t>
            </w:r>
          </w:p>
        </w:tc>
        <w:tc>
          <w:tcPr>
            <w:tcW w:w="850" w:type="dxa"/>
            <w:vAlign w:val="center"/>
          </w:tcPr>
          <w:p w14:paraId="79199A97" w14:textId="1F04C21E" w:rsidR="00166E85" w:rsidRPr="00C5591E" w:rsidRDefault="00166E85" w:rsidP="00166E85">
            <w:pPr>
              <w:jc w:val="center"/>
              <w:rPr>
                <w:rFonts w:eastAsia="Calibri"/>
                <w:sz w:val="22"/>
                <w:szCs w:val="22"/>
              </w:rPr>
            </w:pPr>
            <w:r>
              <w:rPr>
                <w:rFonts w:eastAsia="Calibri"/>
                <w:sz w:val="22"/>
                <w:szCs w:val="22"/>
              </w:rPr>
              <w:t>OV-18</w:t>
            </w:r>
          </w:p>
        </w:tc>
        <w:tc>
          <w:tcPr>
            <w:tcW w:w="3175" w:type="dxa"/>
            <w:vAlign w:val="center"/>
          </w:tcPr>
          <w:p w14:paraId="664C7E73" w14:textId="0E5DC241" w:rsidR="00166E85" w:rsidRPr="00C5591E" w:rsidRDefault="0019403B" w:rsidP="00166E85">
            <w:pPr>
              <w:rPr>
                <w:rFonts w:eastAsia="Calibri"/>
                <w:sz w:val="22"/>
                <w:szCs w:val="22"/>
              </w:rPr>
            </w:pPr>
            <w:r>
              <w:rPr>
                <w:rFonts w:eastAsia="Calibri"/>
                <w:sz w:val="22"/>
                <w:szCs w:val="22"/>
              </w:rPr>
              <w:t>Větrání koupelny v</w:t>
            </w:r>
            <w:r w:rsidR="00C2605B">
              <w:rPr>
                <w:rFonts w:eastAsia="Calibri"/>
                <w:sz w:val="22"/>
                <w:szCs w:val="22"/>
              </w:rPr>
              <w:t> ubyt. person.</w:t>
            </w:r>
          </w:p>
        </w:tc>
        <w:tc>
          <w:tcPr>
            <w:tcW w:w="993" w:type="dxa"/>
            <w:vAlign w:val="center"/>
          </w:tcPr>
          <w:p w14:paraId="1F9BFBB0" w14:textId="5FA06572" w:rsidR="00166E85" w:rsidRPr="00C5591E" w:rsidRDefault="0019403B" w:rsidP="00166E85">
            <w:pPr>
              <w:jc w:val="center"/>
              <w:rPr>
                <w:rFonts w:eastAsia="Calibri"/>
                <w:sz w:val="22"/>
                <w:szCs w:val="22"/>
              </w:rPr>
            </w:pPr>
            <w:r>
              <w:rPr>
                <w:rFonts w:eastAsia="Calibri"/>
                <w:sz w:val="22"/>
                <w:szCs w:val="22"/>
              </w:rPr>
              <w:t>-</w:t>
            </w:r>
          </w:p>
        </w:tc>
        <w:tc>
          <w:tcPr>
            <w:tcW w:w="935" w:type="dxa"/>
            <w:vAlign w:val="center"/>
          </w:tcPr>
          <w:p w14:paraId="3E1356B8" w14:textId="508AA3D7" w:rsidR="00166E85" w:rsidRPr="00C5591E" w:rsidRDefault="0019403B" w:rsidP="00166E85">
            <w:pPr>
              <w:jc w:val="center"/>
              <w:rPr>
                <w:rFonts w:eastAsia="Calibri"/>
                <w:sz w:val="22"/>
                <w:szCs w:val="22"/>
              </w:rPr>
            </w:pPr>
            <w:r>
              <w:rPr>
                <w:rFonts w:eastAsia="Calibri"/>
                <w:sz w:val="22"/>
                <w:szCs w:val="22"/>
              </w:rPr>
              <w:t>230</w:t>
            </w:r>
          </w:p>
        </w:tc>
        <w:tc>
          <w:tcPr>
            <w:tcW w:w="851" w:type="dxa"/>
            <w:vAlign w:val="center"/>
          </w:tcPr>
          <w:p w14:paraId="06F2AB23" w14:textId="71BC3FA7" w:rsidR="00166E85" w:rsidRPr="00C5591E" w:rsidRDefault="0019403B" w:rsidP="00166E85">
            <w:pPr>
              <w:jc w:val="center"/>
              <w:rPr>
                <w:rFonts w:eastAsia="Calibri"/>
                <w:sz w:val="22"/>
                <w:szCs w:val="22"/>
              </w:rPr>
            </w:pPr>
            <w:r>
              <w:rPr>
                <w:rFonts w:eastAsia="Calibri"/>
                <w:sz w:val="22"/>
                <w:szCs w:val="22"/>
              </w:rPr>
              <w:t>-</w:t>
            </w:r>
          </w:p>
        </w:tc>
        <w:tc>
          <w:tcPr>
            <w:tcW w:w="850" w:type="dxa"/>
            <w:vAlign w:val="center"/>
          </w:tcPr>
          <w:p w14:paraId="269C0C79" w14:textId="5DE2CD9F" w:rsidR="00166E85" w:rsidRPr="00C5591E" w:rsidRDefault="0019403B" w:rsidP="00166E85">
            <w:pPr>
              <w:jc w:val="center"/>
              <w:rPr>
                <w:rFonts w:eastAsia="Calibri"/>
                <w:sz w:val="22"/>
                <w:szCs w:val="22"/>
              </w:rPr>
            </w:pPr>
            <w:r>
              <w:rPr>
                <w:rFonts w:eastAsia="Calibri"/>
                <w:sz w:val="22"/>
                <w:szCs w:val="22"/>
              </w:rPr>
              <w:t>-</w:t>
            </w:r>
          </w:p>
        </w:tc>
        <w:tc>
          <w:tcPr>
            <w:tcW w:w="1276" w:type="dxa"/>
            <w:vAlign w:val="center"/>
          </w:tcPr>
          <w:p w14:paraId="4B973E9F" w14:textId="6F696376" w:rsidR="00166E85" w:rsidRPr="00C5591E" w:rsidRDefault="0019403B" w:rsidP="00166E85">
            <w:pPr>
              <w:jc w:val="center"/>
              <w:rPr>
                <w:rFonts w:eastAsia="Calibri"/>
                <w:sz w:val="22"/>
                <w:szCs w:val="22"/>
              </w:rPr>
            </w:pPr>
            <w:r>
              <w:rPr>
                <w:rFonts w:eastAsia="Calibri"/>
                <w:sz w:val="22"/>
                <w:szCs w:val="22"/>
              </w:rPr>
              <w:t>0,021</w:t>
            </w:r>
          </w:p>
        </w:tc>
      </w:tr>
      <w:tr w:rsidR="00C2605B" w:rsidRPr="00E5048D" w14:paraId="5178FBC5" w14:textId="77777777" w:rsidTr="00C2605B">
        <w:trPr>
          <w:trHeight w:hRule="exact" w:val="284"/>
        </w:trPr>
        <w:tc>
          <w:tcPr>
            <w:tcW w:w="496" w:type="dxa"/>
            <w:vAlign w:val="center"/>
          </w:tcPr>
          <w:p w14:paraId="35F91663" w14:textId="6EC54C12" w:rsidR="00C2605B" w:rsidRDefault="00C2605B" w:rsidP="00C2605B">
            <w:pPr>
              <w:jc w:val="center"/>
              <w:rPr>
                <w:rFonts w:eastAsia="Calibri"/>
                <w:sz w:val="22"/>
                <w:szCs w:val="22"/>
              </w:rPr>
            </w:pPr>
            <w:r>
              <w:rPr>
                <w:rFonts w:eastAsia="Calibri"/>
                <w:sz w:val="22"/>
                <w:szCs w:val="22"/>
              </w:rPr>
              <w:t>21.</w:t>
            </w:r>
          </w:p>
        </w:tc>
        <w:tc>
          <w:tcPr>
            <w:tcW w:w="850" w:type="dxa"/>
            <w:vAlign w:val="center"/>
          </w:tcPr>
          <w:p w14:paraId="2FDCB61F" w14:textId="694BEB3A" w:rsidR="00C2605B" w:rsidRDefault="00C2605B" w:rsidP="00C2605B">
            <w:pPr>
              <w:jc w:val="center"/>
              <w:rPr>
                <w:rFonts w:eastAsia="Calibri"/>
                <w:sz w:val="22"/>
                <w:szCs w:val="22"/>
              </w:rPr>
            </w:pPr>
            <w:r>
              <w:rPr>
                <w:rFonts w:eastAsia="Calibri"/>
                <w:sz w:val="22"/>
                <w:szCs w:val="22"/>
              </w:rPr>
              <w:t>OV-19</w:t>
            </w:r>
          </w:p>
        </w:tc>
        <w:tc>
          <w:tcPr>
            <w:tcW w:w="3175" w:type="dxa"/>
            <w:vAlign w:val="center"/>
          </w:tcPr>
          <w:p w14:paraId="41439B27" w14:textId="2D47630C" w:rsidR="00C2605B" w:rsidRDefault="007D2A22" w:rsidP="00C2605B">
            <w:pPr>
              <w:rPr>
                <w:rFonts w:eastAsia="Calibri"/>
                <w:sz w:val="22"/>
                <w:szCs w:val="22"/>
              </w:rPr>
            </w:pPr>
            <w:r>
              <w:rPr>
                <w:rFonts w:eastAsia="Calibri"/>
                <w:sz w:val="22"/>
                <w:szCs w:val="22"/>
              </w:rPr>
              <w:t>Větrání koupelny v domácn. č. 5</w:t>
            </w:r>
          </w:p>
        </w:tc>
        <w:tc>
          <w:tcPr>
            <w:tcW w:w="993" w:type="dxa"/>
            <w:vAlign w:val="center"/>
          </w:tcPr>
          <w:p w14:paraId="59A4037A" w14:textId="346FF89B" w:rsidR="00C2605B" w:rsidRDefault="00C2605B" w:rsidP="00C2605B">
            <w:pPr>
              <w:jc w:val="center"/>
              <w:rPr>
                <w:rFonts w:eastAsia="Calibri"/>
                <w:sz w:val="22"/>
                <w:szCs w:val="22"/>
              </w:rPr>
            </w:pPr>
            <w:r>
              <w:rPr>
                <w:rFonts w:eastAsia="Calibri"/>
                <w:sz w:val="22"/>
                <w:szCs w:val="22"/>
              </w:rPr>
              <w:t>-</w:t>
            </w:r>
          </w:p>
        </w:tc>
        <w:tc>
          <w:tcPr>
            <w:tcW w:w="935" w:type="dxa"/>
            <w:vAlign w:val="center"/>
          </w:tcPr>
          <w:p w14:paraId="04265722" w14:textId="46A1246E" w:rsidR="00C2605B" w:rsidRDefault="00C2605B" w:rsidP="00C2605B">
            <w:pPr>
              <w:jc w:val="center"/>
              <w:rPr>
                <w:rFonts w:eastAsia="Calibri"/>
                <w:sz w:val="22"/>
                <w:szCs w:val="22"/>
              </w:rPr>
            </w:pPr>
            <w:r>
              <w:rPr>
                <w:rFonts w:eastAsia="Calibri"/>
                <w:sz w:val="22"/>
                <w:szCs w:val="22"/>
              </w:rPr>
              <w:t>230</w:t>
            </w:r>
          </w:p>
        </w:tc>
        <w:tc>
          <w:tcPr>
            <w:tcW w:w="851" w:type="dxa"/>
            <w:vAlign w:val="center"/>
          </w:tcPr>
          <w:p w14:paraId="4DE977D6" w14:textId="2EFF6CCC" w:rsidR="00C2605B" w:rsidRDefault="00C2605B" w:rsidP="00C2605B">
            <w:pPr>
              <w:jc w:val="center"/>
              <w:rPr>
                <w:rFonts w:eastAsia="Calibri"/>
                <w:sz w:val="22"/>
                <w:szCs w:val="22"/>
              </w:rPr>
            </w:pPr>
            <w:r>
              <w:rPr>
                <w:rFonts w:eastAsia="Calibri"/>
                <w:sz w:val="22"/>
                <w:szCs w:val="22"/>
              </w:rPr>
              <w:t>-</w:t>
            </w:r>
          </w:p>
        </w:tc>
        <w:tc>
          <w:tcPr>
            <w:tcW w:w="850" w:type="dxa"/>
            <w:vAlign w:val="center"/>
          </w:tcPr>
          <w:p w14:paraId="10A72755" w14:textId="17FDA9F9" w:rsidR="00C2605B" w:rsidRDefault="00C2605B" w:rsidP="00C2605B">
            <w:pPr>
              <w:jc w:val="center"/>
              <w:rPr>
                <w:rFonts w:eastAsia="Calibri"/>
                <w:sz w:val="22"/>
                <w:szCs w:val="22"/>
              </w:rPr>
            </w:pPr>
            <w:r>
              <w:rPr>
                <w:rFonts w:eastAsia="Calibri"/>
                <w:sz w:val="22"/>
                <w:szCs w:val="22"/>
              </w:rPr>
              <w:t>-</w:t>
            </w:r>
          </w:p>
        </w:tc>
        <w:tc>
          <w:tcPr>
            <w:tcW w:w="1276" w:type="dxa"/>
            <w:vAlign w:val="center"/>
          </w:tcPr>
          <w:p w14:paraId="779CB281" w14:textId="796E8374" w:rsidR="00C2605B" w:rsidRDefault="00C2605B" w:rsidP="00C2605B">
            <w:pPr>
              <w:jc w:val="center"/>
              <w:rPr>
                <w:rFonts w:eastAsia="Calibri"/>
                <w:sz w:val="22"/>
                <w:szCs w:val="22"/>
              </w:rPr>
            </w:pPr>
            <w:r>
              <w:rPr>
                <w:rFonts w:eastAsia="Calibri"/>
                <w:sz w:val="22"/>
                <w:szCs w:val="22"/>
              </w:rPr>
              <w:t>0,021</w:t>
            </w:r>
          </w:p>
        </w:tc>
      </w:tr>
      <w:tr w:rsidR="008104EE" w:rsidRPr="00E5048D" w14:paraId="0B146FA7" w14:textId="77777777" w:rsidTr="00C2605B">
        <w:trPr>
          <w:trHeight w:hRule="exact" w:val="284"/>
        </w:trPr>
        <w:tc>
          <w:tcPr>
            <w:tcW w:w="496" w:type="dxa"/>
            <w:vAlign w:val="center"/>
          </w:tcPr>
          <w:p w14:paraId="2C431CC9" w14:textId="220436D7" w:rsidR="008104EE" w:rsidRPr="00C5591E" w:rsidRDefault="008104EE" w:rsidP="008104EE">
            <w:pPr>
              <w:jc w:val="center"/>
              <w:rPr>
                <w:rFonts w:eastAsia="Calibri"/>
                <w:sz w:val="22"/>
                <w:szCs w:val="22"/>
              </w:rPr>
            </w:pPr>
            <w:r>
              <w:rPr>
                <w:rFonts w:eastAsia="Calibri"/>
                <w:sz w:val="22"/>
                <w:szCs w:val="22"/>
              </w:rPr>
              <w:t>22.</w:t>
            </w:r>
          </w:p>
        </w:tc>
        <w:tc>
          <w:tcPr>
            <w:tcW w:w="850" w:type="dxa"/>
            <w:vAlign w:val="center"/>
          </w:tcPr>
          <w:p w14:paraId="25B40E75" w14:textId="2B22BC78" w:rsidR="008104EE" w:rsidRPr="00C5591E" w:rsidRDefault="008104EE" w:rsidP="008104EE">
            <w:pPr>
              <w:jc w:val="center"/>
              <w:rPr>
                <w:rFonts w:eastAsia="Calibri"/>
                <w:sz w:val="22"/>
                <w:szCs w:val="22"/>
              </w:rPr>
            </w:pPr>
            <w:r>
              <w:rPr>
                <w:rFonts w:eastAsia="Calibri"/>
                <w:sz w:val="22"/>
                <w:szCs w:val="22"/>
              </w:rPr>
              <w:t>OV-20</w:t>
            </w:r>
          </w:p>
        </w:tc>
        <w:tc>
          <w:tcPr>
            <w:tcW w:w="3175" w:type="dxa"/>
            <w:vAlign w:val="center"/>
          </w:tcPr>
          <w:p w14:paraId="079B6444" w14:textId="5405EF5B" w:rsidR="008104EE" w:rsidRPr="00C5591E" w:rsidRDefault="008104EE" w:rsidP="008104EE">
            <w:pPr>
              <w:rPr>
                <w:rFonts w:eastAsia="Calibri"/>
                <w:sz w:val="22"/>
                <w:szCs w:val="22"/>
              </w:rPr>
            </w:pPr>
            <w:r>
              <w:rPr>
                <w:rFonts w:eastAsia="Calibri"/>
                <w:sz w:val="22"/>
                <w:szCs w:val="22"/>
              </w:rPr>
              <w:t>Větrání WC v domácnosti č. 5</w:t>
            </w:r>
          </w:p>
        </w:tc>
        <w:tc>
          <w:tcPr>
            <w:tcW w:w="993" w:type="dxa"/>
            <w:vAlign w:val="center"/>
          </w:tcPr>
          <w:p w14:paraId="6F623C4C" w14:textId="12177038" w:rsidR="008104EE" w:rsidRPr="00C5591E" w:rsidRDefault="008104EE" w:rsidP="008104EE">
            <w:pPr>
              <w:jc w:val="center"/>
              <w:rPr>
                <w:rFonts w:eastAsia="Calibri"/>
                <w:sz w:val="22"/>
                <w:szCs w:val="22"/>
              </w:rPr>
            </w:pPr>
            <w:r>
              <w:rPr>
                <w:rFonts w:eastAsia="Calibri"/>
                <w:sz w:val="22"/>
                <w:szCs w:val="22"/>
              </w:rPr>
              <w:t>-</w:t>
            </w:r>
          </w:p>
        </w:tc>
        <w:tc>
          <w:tcPr>
            <w:tcW w:w="935" w:type="dxa"/>
            <w:vAlign w:val="center"/>
          </w:tcPr>
          <w:p w14:paraId="26B02746" w14:textId="2838E0B3" w:rsidR="008104EE" w:rsidRPr="00C5591E" w:rsidRDefault="008104EE" w:rsidP="008104EE">
            <w:pPr>
              <w:jc w:val="center"/>
              <w:rPr>
                <w:rFonts w:eastAsia="Calibri"/>
                <w:sz w:val="22"/>
                <w:szCs w:val="22"/>
              </w:rPr>
            </w:pPr>
            <w:r>
              <w:rPr>
                <w:rFonts w:eastAsia="Calibri"/>
                <w:sz w:val="22"/>
                <w:szCs w:val="22"/>
              </w:rPr>
              <w:t>80</w:t>
            </w:r>
          </w:p>
        </w:tc>
        <w:tc>
          <w:tcPr>
            <w:tcW w:w="851" w:type="dxa"/>
            <w:vAlign w:val="center"/>
          </w:tcPr>
          <w:p w14:paraId="4EDF5F0D" w14:textId="2910EA07" w:rsidR="008104EE" w:rsidRPr="00C5591E" w:rsidRDefault="008104EE" w:rsidP="008104EE">
            <w:pPr>
              <w:jc w:val="center"/>
              <w:rPr>
                <w:rFonts w:eastAsia="Calibri"/>
                <w:sz w:val="22"/>
                <w:szCs w:val="22"/>
              </w:rPr>
            </w:pPr>
            <w:r>
              <w:rPr>
                <w:rFonts w:eastAsia="Calibri"/>
                <w:sz w:val="22"/>
                <w:szCs w:val="22"/>
              </w:rPr>
              <w:t>-</w:t>
            </w:r>
          </w:p>
        </w:tc>
        <w:tc>
          <w:tcPr>
            <w:tcW w:w="850" w:type="dxa"/>
            <w:vAlign w:val="center"/>
          </w:tcPr>
          <w:p w14:paraId="6A4E5F85" w14:textId="08EECE76" w:rsidR="008104EE" w:rsidRPr="00C5591E" w:rsidRDefault="008104EE" w:rsidP="008104EE">
            <w:pPr>
              <w:jc w:val="center"/>
              <w:rPr>
                <w:rFonts w:eastAsia="Calibri"/>
                <w:sz w:val="22"/>
                <w:szCs w:val="22"/>
              </w:rPr>
            </w:pPr>
            <w:r>
              <w:rPr>
                <w:rFonts w:eastAsia="Calibri"/>
                <w:sz w:val="22"/>
                <w:szCs w:val="22"/>
              </w:rPr>
              <w:t>-</w:t>
            </w:r>
          </w:p>
        </w:tc>
        <w:tc>
          <w:tcPr>
            <w:tcW w:w="1276" w:type="dxa"/>
            <w:vAlign w:val="center"/>
          </w:tcPr>
          <w:p w14:paraId="5BB35D70" w14:textId="4C733605" w:rsidR="008104EE" w:rsidRPr="00C5591E" w:rsidRDefault="008104EE" w:rsidP="008104EE">
            <w:pPr>
              <w:jc w:val="center"/>
              <w:rPr>
                <w:rFonts w:eastAsia="Calibri"/>
                <w:sz w:val="22"/>
                <w:szCs w:val="22"/>
              </w:rPr>
            </w:pPr>
            <w:r>
              <w:rPr>
                <w:rFonts w:eastAsia="Calibri"/>
                <w:sz w:val="22"/>
                <w:szCs w:val="22"/>
              </w:rPr>
              <w:t>0,016</w:t>
            </w:r>
          </w:p>
        </w:tc>
      </w:tr>
      <w:tr w:rsidR="008104EE" w:rsidRPr="00E5048D" w14:paraId="0C743D32" w14:textId="77777777" w:rsidTr="00C2605B">
        <w:trPr>
          <w:trHeight w:hRule="exact" w:val="284"/>
        </w:trPr>
        <w:tc>
          <w:tcPr>
            <w:tcW w:w="496" w:type="dxa"/>
            <w:vAlign w:val="center"/>
          </w:tcPr>
          <w:p w14:paraId="1F96CA2E" w14:textId="0118D1A2" w:rsidR="008104EE" w:rsidRDefault="008104EE" w:rsidP="008104EE">
            <w:pPr>
              <w:jc w:val="center"/>
              <w:rPr>
                <w:rFonts w:eastAsia="Calibri"/>
                <w:sz w:val="22"/>
                <w:szCs w:val="22"/>
              </w:rPr>
            </w:pPr>
            <w:r>
              <w:rPr>
                <w:rFonts w:eastAsia="Calibri"/>
                <w:sz w:val="22"/>
                <w:szCs w:val="22"/>
              </w:rPr>
              <w:t>23.</w:t>
            </w:r>
          </w:p>
        </w:tc>
        <w:tc>
          <w:tcPr>
            <w:tcW w:w="850" w:type="dxa"/>
            <w:vAlign w:val="center"/>
          </w:tcPr>
          <w:p w14:paraId="76D70606" w14:textId="67182BA7" w:rsidR="008104EE" w:rsidRDefault="008104EE" w:rsidP="008104EE">
            <w:pPr>
              <w:jc w:val="center"/>
              <w:rPr>
                <w:rFonts w:eastAsia="Calibri"/>
                <w:sz w:val="22"/>
                <w:szCs w:val="22"/>
              </w:rPr>
            </w:pPr>
            <w:r>
              <w:rPr>
                <w:rFonts w:eastAsia="Calibri"/>
                <w:sz w:val="22"/>
                <w:szCs w:val="22"/>
              </w:rPr>
              <w:t>D-1</w:t>
            </w:r>
          </w:p>
        </w:tc>
        <w:tc>
          <w:tcPr>
            <w:tcW w:w="3175" w:type="dxa"/>
            <w:vAlign w:val="center"/>
          </w:tcPr>
          <w:p w14:paraId="320F00AD" w14:textId="254F90D1" w:rsidR="008104EE" w:rsidRDefault="008104EE" w:rsidP="008104EE">
            <w:pPr>
              <w:rPr>
                <w:rFonts w:eastAsia="Calibri"/>
                <w:sz w:val="22"/>
                <w:szCs w:val="22"/>
              </w:rPr>
            </w:pPr>
            <w:r>
              <w:rPr>
                <w:rFonts w:eastAsia="Calibri"/>
                <w:sz w:val="22"/>
                <w:szCs w:val="22"/>
              </w:rPr>
              <w:t>Digestoř v přípravně jídla</w:t>
            </w:r>
          </w:p>
        </w:tc>
        <w:tc>
          <w:tcPr>
            <w:tcW w:w="993" w:type="dxa"/>
            <w:vAlign w:val="center"/>
          </w:tcPr>
          <w:p w14:paraId="0499C74A" w14:textId="78737205" w:rsidR="008104EE" w:rsidRDefault="008104EE" w:rsidP="008104EE">
            <w:pPr>
              <w:jc w:val="center"/>
              <w:rPr>
                <w:rFonts w:eastAsia="Calibri"/>
                <w:sz w:val="22"/>
                <w:szCs w:val="22"/>
              </w:rPr>
            </w:pPr>
            <w:r>
              <w:rPr>
                <w:rFonts w:eastAsia="Calibri"/>
                <w:sz w:val="22"/>
                <w:szCs w:val="22"/>
              </w:rPr>
              <w:t>-</w:t>
            </w:r>
          </w:p>
        </w:tc>
        <w:tc>
          <w:tcPr>
            <w:tcW w:w="935" w:type="dxa"/>
            <w:vAlign w:val="center"/>
          </w:tcPr>
          <w:p w14:paraId="1A7F1E94" w14:textId="7FEA30AF" w:rsidR="008104EE" w:rsidRDefault="008104EE" w:rsidP="008104EE">
            <w:pPr>
              <w:jc w:val="center"/>
              <w:rPr>
                <w:rFonts w:eastAsia="Calibri"/>
                <w:sz w:val="22"/>
                <w:szCs w:val="22"/>
              </w:rPr>
            </w:pPr>
            <w:r>
              <w:rPr>
                <w:rFonts w:eastAsia="Calibri"/>
                <w:sz w:val="22"/>
                <w:szCs w:val="22"/>
              </w:rPr>
              <w:t>348</w:t>
            </w:r>
          </w:p>
        </w:tc>
        <w:tc>
          <w:tcPr>
            <w:tcW w:w="851" w:type="dxa"/>
            <w:vAlign w:val="center"/>
          </w:tcPr>
          <w:p w14:paraId="19C4CC30" w14:textId="565AA7FA" w:rsidR="008104EE" w:rsidRDefault="008104EE" w:rsidP="008104EE">
            <w:pPr>
              <w:jc w:val="center"/>
              <w:rPr>
                <w:rFonts w:eastAsia="Calibri"/>
                <w:sz w:val="22"/>
                <w:szCs w:val="22"/>
              </w:rPr>
            </w:pPr>
            <w:r>
              <w:rPr>
                <w:rFonts w:eastAsia="Calibri"/>
                <w:sz w:val="22"/>
                <w:szCs w:val="22"/>
              </w:rPr>
              <w:t>-</w:t>
            </w:r>
          </w:p>
        </w:tc>
        <w:tc>
          <w:tcPr>
            <w:tcW w:w="850" w:type="dxa"/>
            <w:vAlign w:val="center"/>
          </w:tcPr>
          <w:p w14:paraId="2DDA1EA9" w14:textId="6EEB0C24" w:rsidR="008104EE" w:rsidRDefault="008104EE" w:rsidP="008104EE">
            <w:pPr>
              <w:jc w:val="center"/>
              <w:rPr>
                <w:rFonts w:eastAsia="Calibri"/>
                <w:sz w:val="22"/>
                <w:szCs w:val="22"/>
              </w:rPr>
            </w:pPr>
            <w:r>
              <w:rPr>
                <w:rFonts w:eastAsia="Calibri"/>
                <w:sz w:val="22"/>
                <w:szCs w:val="22"/>
              </w:rPr>
              <w:t>-</w:t>
            </w:r>
          </w:p>
        </w:tc>
        <w:tc>
          <w:tcPr>
            <w:tcW w:w="1276" w:type="dxa"/>
            <w:vAlign w:val="center"/>
          </w:tcPr>
          <w:p w14:paraId="23D70F57" w14:textId="4A3DB79D" w:rsidR="008104EE" w:rsidRDefault="008104EE" w:rsidP="008104EE">
            <w:pPr>
              <w:jc w:val="center"/>
              <w:rPr>
                <w:rFonts w:eastAsia="Calibri"/>
                <w:sz w:val="22"/>
                <w:szCs w:val="22"/>
              </w:rPr>
            </w:pPr>
            <w:r>
              <w:rPr>
                <w:rFonts w:eastAsia="Calibri"/>
                <w:sz w:val="22"/>
                <w:szCs w:val="22"/>
              </w:rPr>
              <w:t>0,174</w:t>
            </w:r>
          </w:p>
        </w:tc>
      </w:tr>
      <w:tr w:rsidR="008104EE" w:rsidRPr="00E5048D" w14:paraId="3E34EBBE" w14:textId="77777777" w:rsidTr="00C2605B">
        <w:trPr>
          <w:trHeight w:hRule="exact" w:val="284"/>
        </w:trPr>
        <w:tc>
          <w:tcPr>
            <w:tcW w:w="496" w:type="dxa"/>
            <w:vAlign w:val="center"/>
          </w:tcPr>
          <w:p w14:paraId="2A0C049B" w14:textId="302ED39F" w:rsidR="008104EE" w:rsidRPr="00C5591E" w:rsidRDefault="008104EE" w:rsidP="008104EE">
            <w:pPr>
              <w:jc w:val="center"/>
              <w:rPr>
                <w:rFonts w:eastAsia="Calibri"/>
                <w:sz w:val="22"/>
                <w:szCs w:val="22"/>
              </w:rPr>
            </w:pPr>
            <w:r>
              <w:rPr>
                <w:rFonts w:eastAsia="Calibri"/>
                <w:sz w:val="22"/>
                <w:szCs w:val="22"/>
              </w:rPr>
              <w:t>24.</w:t>
            </w:r>
          </w:p>
        </w:tc>
        <w:tc>
          <w:tcPr>
            <w:tcW w:w="850" w:type="dxa"/>
            <w:vAlign w:val="center"/>
          </w:tcPr>
          <w:p w14:paraId="2A1964DC" w14:textId="4C24D5BA" w:rsidR="008104EE" w:rsidRPr="00C5591E" w:rsidRDefault="008104EE" w:rsidP="008104EE">
            <w:pPr>
              <w:jc w:val="center"/>
              <w:rPr>
                <w:rFonts w:eastAsia="Calibri"/>
                <w:sz w:val="22"/>
                <w:szCs w:val="22"/>
              </w:rPr>
            </w:pPr>
            <w:r>
              <w:rPr>
                <w:rFonts w:eastAsia="Calibri"/>
                <w:sz w:val="22"/>
                <w:szCs w:val="22"/>
              </w:rPr>
              <w:t>D-2</w:t>
            </w:r>
          </w:p>
        </w:tc>
        <w:tc>
          <w:tcPr>
            <w:tcW w:w="3175" w:type="dxa"/>
            <w:vAlign w:val="center"/>
          </w:tcPr>
          <w:p w14:paraId="2B3F0864" w14:textId="3A371ED0" w:rsidR="008104EE" w:rsidRPr="00C5591E" w:rsidRDefault="008104EE" w:rsidP="008104EE">
            <w:pPr>
              <w:rPr>
                <w:rFonts w:eastAsia="Calibri"/>
                <w:sz w:val="22"/>
                <w:szCs w:val="22"/>
              </w:rPr>
            </w:pPr>
            <w:r>
              <w:rPr>
                <w:rFonts w:eastAsia="Calibri"/>
                <w:sz w:val="22"/>
                <w:szCs w:val="22"/>
              </w:rPr>
              <w:t>Digestoř v domácnosti č. 5</w:t>
            </w:r>
          </w:p>
        </w:tc>
        <w:tc>
          <w:tcPr>
            <w:tcW w:w="993" w:type="dxa"/>
            <w:vAlign w:val="center"/>
          </w:tcPr>
          <w:p w14:paraId="2C31AE35" w14:textId="5CC1F584" w:rsidR="008104EE" w:rsidRPr="00C5591E" w:rsidRDefault="008104EE" w:rsidP="008104EE">
            <w:pPr>
              <w:jc w:val="center"/>
              <w:rPr>
                <w:rFonts w:eastAsia="Calibri"/>
                <w:sz w:val="22"/>
                <w:szCs w:val="22"/>
              </w:rPr>
            </w:pPr>
            <w:r>
              <w:rPr>
                <w:rFonts w:eastAsia="Calibri"/>
                <w:sz w:val="22"/>
                <w:szCs w:val="22"/>
              </w:rPr>
              <w:t>-</w:t>
            </w:r>
          </w:p>
        </w:tc>
        <w:tc>
          <w:tcPr>
            <w:tcW w:w="935" w:type="dxa"/>
            <w:vAlign w:val="center"/>
          </w:tcPr>
          <w:p w14:paraId="08F504D8" w14:textId="17F4A4F8" w:rsidR="008104EE" w:rsidRPr="00C5591E" w:rsidRDefault="008104EE" w:rsidP="008104EE">
            <w:pPr>
              <w:jc w:val="center"/>
              <w:rPr>
                <w:rFonts w:eastAsia="Calibri"/>
                <w:sz w:val="22"/>
                <w:szCs w:val="22"/>
              </w:rPr>
            </w:pPr>
            <w:r>
              <w:rPr>
                <w:rFonts w:eastAsia="Calibri"/>
                <w:sz w:val="22"/>
                <w:szCs w:val="22"/>
              </w:rPr>
              <w:t>348</w:t>
            </w:r>
          </w:p>
        </w:tc>
        <w:tc>
          <w:tcPr>
            <w:tcW w:w="851" w:type="dxa"/>
            <w:vAlign w:val="center"/>
          </w:tcPr>
          <w:p w14:paraId="3AC780ED" w14:textId="1F6973AB" w:rsidR="008104EE" w:rsidRPr="00C5591E" w:rsidRDefault="008104EE" w:rsidP="008104EE">
            <w:pPr>
              <w:jc w:val="center"/>
              <w:rPr>
                <w:rFonts w:eastAsia="Calibri"/>
                <w:sz w:val="22"/>
                <w:szCs w:val="22"/>
              </w:rPr>
            </w:pPr>
            <w:r>
              <w:rPr>
                <w:rFonts w:eastAsia="Calibri"/>
                <w:sz w:val="22"/>
                <w:szCs w:val="22"/>
              </w:rPr>
              <w:t>-</w:t>
            </w:r>
          </w:p>
        </w:tc>
        <w:tc>
          <w:tcPr>
            <w:tcW w:w="850" w:type="dxa"/>
            <w:vAlign w:val="center"/>
          </w:tcPr>
          <w:p w14:paraId="12A9CF41" w14:textId="2B873C17" w:rsidR="008104EE" w:rsidRPr="00C5591E" w:rsidRDefault="008104EE" w:rsidP="008104EE">
            <w:pPr>
              <w:jc w:val="center"/>
              <w:rPr>
                <w:rFonts w:eastAsia="Calibri"/>
                <w:sz w:val="22"/>
                <w:szCs w:val="22"/>
              </w:rPr>
            </w:pPr>
            <w:r>
              <w:rPr>
                <w:rFonts w:eastAsia="Calibri"/>
                <w:sz w:val="22"/>
                <w:szCs w:val="22"/>
              </w:rPr>
              <w:t>-</w:t>
            </w:r>
          </w:p>
        </w:tc>
        <w:tc>
          <w:tcPr>
            <w:tcW w:w="1276" w:type="dxa"/>
            <w:vAlign w:val="center"/>
          </w:tcPr>
          <w:p w14:paraId="1780AB36" w14:textId="7E191771" w:rsidR="008104EE" w:rsidRPr="00C5591E" w:rsidRDefault="008104EE" w:rsidP="008104EE">
            <w:pPr>
              <w:jc w:val="center"/>
              <w:rPr>
                <w:rFonts w:eastAsia="Calibri"/>
                <w:sz w:val="22"/>
                <w:szCs w:val="22"/>
              </w:rPr>
            </w:pPr>
            <w:r>
              <w:rPr>
                <w:rFonts w:eastAsia="Calibri"/>
                <w:sz w:val="22"/>
                <w:szCs w:val="22"/>
              </w:rPr>
              <w:t>0,174</w:t>
            </w:r>
          </w:p>
        </w:tc>
      </w:tr>
      <w:tr w:rsidR="008104EE" w:rsidRPr="00E5048D" w14:paraId="06DE74DB" w14:textId="77777777" w:rsidTr="00C2605B">
        <w:trPr>
          <w:trHeight w:hRule="exact" w:val="284"/>
        </w:trPr>
        <w:tc>
          <w:tcPr>
            <w:tcW w:w="496" w:type="dxa"/>
            <w:vAlign w:val="center"/>
          </w:tcPr>
          <w:p w14:paraId="0F44A98C" w14:textId="0F795534" w:rsidR="008104EE" w:rsidRPr="00C5591E" w:rsidRDefault="008104EE" w:rsidP="008104EE">
            <w:pPr>
              <w:jc w:val="center"/>
              <w:rPr>
                <w:rFonts w:eastAsia="Calibri"/>
                <w:sz w:val="22"/>
                <w:szCs w:val="22"/>
              </w:rPr>
            </w:pPr>
            <w:r>
              <w:rPr>
                <w:rFonts w:eastAsia="Calibri"/>
                <w:sz w:val="22"/>
                <w:szCs w:val="22"/>
              </w:rPr>
              <w:t>25.</w:t>
            </w:r>
          </w:p>
        </w:tc>
        <w:tc>
          <w:tcPr>
            <w:tcW w:w="850" w:type="dxa"/>
            <w:vAlign w:val="center"/>
          </w:tcPr>
          <w:p w14:paraId="58292B50" w14:textId="042BA0FC" w:rsidR="008104EE" w:rsidRPr="00C5591E" w:rsidRDefault="008104EE" w:rsidP="008104EE">
            <w:pPr>
              <w:jc w:val="center"/>
              <w:rPr>
                <w:rFonts w:eastAsia="Calibri"/>
                <w:sz w:val="22"/>
                <w:szCs w:val="22"/>
              </w:rPr>
            </w:pPr>
            <w:r>
              <w:rPr>
                <w:rFonts w:eastAsia="Calibri"/>
                <w:sz w:val="22"/>
                <w:szCs w:val="22"/>
              </w:rPr>
              <w:t>D-3</w:t>
            </w:r>
          </w:p>
        </w:tc>
        <w:tc>
          <w:tcPr>
            <w:tcW w:w="3175" w:type="dxa"/>
            <w:vAlign w:val="center"/>
          </w:tcPr>
          <w:p w14:paraId="3E6F7288" w14:textId="49591634" w:rsidR="008104EE" w:rsidRPr="00C5591E" w:rsidRDefault="008104EE" w:rsidP="008104EE">
            <w:pPr>
              <w:rPr>
                <w:rFonts w:eastAsia="Calibri"/>
                <w:sz w:val="22"/>
                <w:szCs w:val="22"/>
              </w:rPr>
            </w:pPr>
            <w:r>
              <w:rPr>
                <w:rFonts w:eastAsia="Calibri"/>
                <w:sz w:val="22"/>
                <w:szCs w:val="22"/>
              </w:rPr>
              <w:t>Digestoř v domácnosti č. 4</w:t>
            </w:r>
          </w:p>
        </w:tc>
        <w:tc>
          <w:tcPr>
            <w:tcW w:w="993" w:type="dxa"/>
            <w:vAlign w:val="center"/>
          </w:tcPr>
          <w:p w14:paraId="54899669" w14:textId="42523BBE" w:rsidR="008104EE" w:rsidRPr="00C5591E" w:rsidRDefault="008104EE" w:rsidP="008104EE">
            <w:pPr>
              <w:jc w:val="center"/>
              <w:rPr>
                <w:rFonts w:eastAsia="Calibri"/>
                <w:sz w:val="22"/>
                <w:szCs w:val="22"/>
              </w:rPr>
            </w:pPr>
            <w:r>
              <w:rPr>
                <w:rFonts w:eastAsia="Calibri"/>
                <w:sz w:val="22"/>
                <w:szCs w:val="22"/>
              </w:rPr>
              <w:t>-</w:t>
            </w:r>
          </w:p>
        </w:tc>
        <w:tc>
          <w:tcPr>
            <w:tcW w:w="935" w:type="dxa"/>
            <w:vAlign w:val="center"/>
          </w:tcPr>
          <w:p w14:paraId="3D5C0D2A" w14:textId="67CAD258" w:rsidR="008104EE" w:rsidRPr="00C5591E" w:rsidRDefault="008104EE" w:rsidP="008104EE">
            <w:pPr>
              <w:jc w:val="center"/>
              <w:rPr>
                <w:rFonts w:eastAsia="Calibri"/>
                <w:sz w:val="22"/>
                <w:szCs w:val="22"/>
              </w:rPr>
            </w:pPr>
            <w:r>
              <w:rPr>
                <w:rFonts w:eastAsia="Calibri"/>
                <w:sz w:val="22"/>
                <w:szCs w:val="22"/>
              </w:rPr>
              <w:t>348</w:t>
            </w:r>
          </w:p>
        </w:tc>
        <w:tc>
          <w:tcPr>
            <w:tcW w:w="851" w:type="dxa"/>
            <w:vAlign w:val="center"/>
          </w:tcPr>
          <w:p w14:paraId="0F71E7FE" w14:textId="6AF47081" w:rsidR="008104EE" w:rsidRPr="00C5591E" w:rsidRDefault="008104EE" w:rsidP="008104EE">
            <w:pPr>
              <w:jc w:val="center"/>
              <w:rPr>
                <w:rFonts w:eastAsia="Calibri"/>
                <w:sz w:val="22"/>
                <w:szCs w:val="22"/>
              </w:rPr>
            </w:pPr>
            <w:r>
              <w:rPr>
                <w:rFonts w:eastAsia="Calibri"/>
                <w:sz w:val="22"/>
                <w:szCs w:val="22"/>
              </w:rPr>
              <w:t>-</w:t>
            </w:r>
          </w:p>
        </w:tc>
        <w:tc>
          <w:tcPr>
            <w:tcW w:w="850" w:type="dxa"/>
            <w:vAlign w:val="center"/>
          </w:tcPr>
          <w:p w14:paraId="1FDDA5AF" w14:textId="3E8CEC57" w:rsidR="008104EE" w:rsidRPr="00C5591E" w:rsidRDefault="008104EE" w:rsidP="008104EE">
            <w:pPr>
              <w:jc w:val="center"/>
              <w:rPr>
                <w:rFonts w:eastAsia="Calibri"/>
                <w:sz w:val="22"/>
                <w:szCs w:val="22"/>
              </w:rPr>
            </w:pPr>
            <w:r>
              <w:rPr>
                <w:rFonts w:eastAsia="Calibri"/>
                <w:sz w:val="22"/>
                <w:szCs w:val="22"/>
              </w:rPr>
              <w:t>-</w:t>
            </w:r>
          </w:p>
        </w:tc>
        <w:tc>
          <w:tcPr>
            <w:tcW w:w="1276" w:type="dxa"/>
            <w:vAlign w:val="center"/>
          </w:tcPr>
          <w:p w14:paraId="1529FD13" w14:textId="3F53999A" w:rsidR="008104EE" w:rsidRPr="00C5591E" w:rsidRDefault="008104EE" w:rsidP="008104EE">
            <w:pPr>
              <w:jc w:val="center"/>
              <w:rPr>
                <w:rFonts w:eastAsia="Calibri"/>
                <w:sz w:val="22"/>
                <w:szCs w:val="22"/>
              </w:rPr>
            </w:pPr>
            <w:r>
              <w:rPr>
                <w:rFonts w:eastAsia="Calibri"/>
                <w:sz w:val="22"/>
                <w:szCs w:val="22"/>
              </w:rPr>
              <w:t>0,174</w:t>
            </w:r>
          </w:p>
        </w:tc>
      </w:tr>
      <w:tr w:rsidR="008104EE" w:rsidRPr="00E5048D" w14:paraId="1F619FDC" w14:textId="77777777" w:rsidTr="00C2605B">
        <w:trPr>
          <w:trHeight w:hRule="exact" w:val="284"/>
        </w:trPr>
        <w:tc>
          <w:tcPr>
            <w:tcW w:w="496" w:type="dxa"/>
            <w:vAlign w:val="center"/>
          </w:tcPr>
          <w:p w14:paraId="1F35BCD1" w14:textId="3CC67416" w:rsidR="008104EE" w:rsidRDefault="008104EE" w:rsidP="008104EE">
            <w:pPr>
              <w:jc w:val="center"/>
              <w:rPr>
                <w:rFonts w:eastAsia="Calibri"/>
                <w:sz w:val="22"/>
                <w:szCs w:val="22"/>
              </w:rPr>
            </w:pPr>
            <w:r>
              <w:rPr>
                <w:rFonts w:eastAsia="Calibri"/>
                <w:sz w:val="22"/>
                <w:szCs w:val="22"/>
              </w:rPr>
              <w:t>26.</w:t>
            </w:r>
          </w:p>
        </w:tc>
        <w:tc>
          <w:tcPr>
            <w:tcW w:w="850" w:type="dxa"/>
            <w:vAlign w:val="center"/>
          </w:tcPr>
          <w:p w14:paraId="6B996DCC" w14:textId="2AC01EE5" w:rsidR="008104EE" w:rsidRPr="00C5591E" w:rsidRDefault="008104EE" w:rsidP="008104EE">
            <w:pPr>
              <w:jc w:val="center"/>
              <w:rPr>
                <w:rFonts w:eastAsia="Calibri"/>
                <w:sz w:val="22"/>
                <w:szCs w:val="22"/>
              </w:rPr>
            </w:pPr>
            <w:r>
              <w:rPr>
                <w:rFonts w:eastAsia="Calibri"/>
                <w:sz w:val="22"/>
                <w:szCs w:val="22"/>
              </w:rPr>
              <w:t>D-4</w:t>
            </w:r>
          </w:p>
        </w:tc>
        <w:tc>
          <w:tcPr>
            <w:tcW w:w="3175" w:type="dxa"/>
            <w:vAlign w:val="center"/>
          </w:tcPr>
          <w:p w14:paraId="78161D12" w14:textId="77C2C1D6" w:rsidR="008104EE" w:rsidRPr="00C5591E" w:rsidRDefault="008104EE" w:rsidP="008104EE">
            <w:pPr>
              <w:rPr>
                <w:rFonts w:eastAsia="Calibri"/>
                <w:sz w:val="22"/>
                <w:szCs w:val="22"/>
              </w:rPr>
            </w:pPr>
            <w:r>
              <w:rPr>
                <w:rFonts w:eastAsia="Calibri"/>
                <w:sz w:val="22"/>
                <w:szCs w:val="22"/>
              </w:rPr>
              <w:t>Digestoř v domácnosti č. 3</w:t>
            </w:r>
          </w:p>
        </w:tc>
        <w:tc>
          <w:tcPr>
            <w:tcW w:w="993" w:type="dxa"/>
            <w:vAlign w:val="center"/>
          </w:tcPr>
          <w:p w14:paraId="03664663" w14:textId="7A71AE54" w:rsidR="008104EE" w:rsidRPr="00C5591E" w:rsidRDefault="008104EE" w:rsidP="008104EE">
            <w:pPr>
              <w:jc w:val="center"/>
              <w:rPr>
                <w:rFonts w:eastAsia="Calibri"/>
                <w:sz w:val="22"/>
                <w:szCs w:val="22"/>
              </w:rPr>
            </w:pPr>
            <w:r>
              <w:rPr>
                <w:rFonts w:eastAsia="Calibri"/>
                <w:sz w:val="22"/>
                <w:szCs w:val="22"/>
              </w:rPr>
              <w:t>-</w:t>
            </w:r>
          </w:p>
        </w:tc>
        <w:tc>
          <w:tcPr>
            <w:tcW w:w="935" w:type="dxa"/>
            <w:vAlign w:val="center"/>
          </w:tcPr>
          <w:p w14:paraId="05A6E769" w14:textId="7639BFC1" w:rsidR="008104EE" w:rsidRPr="00C5591E" w:rsidRDefault="008104EE" w:rsidP="008104EE">
            <w:pPr>
              <w:jc w:val="center"/>
              <w:rPr>
                <w:rFonts w:eastAsia="Calibri"/>
                <w:sz w:val="22"/>
                <w:szCs w:val="22"/>
              </w:rPr>
            </w:pPr>
            <w:r>
              <w:rPr>
                <w:rFonts w:eastAsia="Calibri"/>
                <w:sz w:val="22"/>
                <w:szCs w:val="22"/>
              </w:rPr>
              <w:t>348</w:t>
            </w:r>
          </w:p>
        </w:tc>
        <w:tc>
          <w:tcPr>
            <w:tcW w:w="851" w:type="dxa"/>
            <w:vAlign w:val="center"/>
          </w:tcPr>
          <w:p w14:paraId="6F085765" w14:textId="207E370B" w:rsidR="008104EE" w:rsidRPr="00C5591E" w:rsidRDefault="008104EE" w:rsidP="008104EE">
            <w:pPr>
              <w:jc w:val="center"/>
              <w:rPr>
                <w:rFonts w:eastAsia="Calibri"/>
                <w:sz w:val="22"/>
                <w:szCs w:val="22"/>
              </w:rPr>
            </w:pPr>
            <w:r>
              <w:rPr>
                <w:rFonts w:eastAsia="Calibri"/>
                <w:sz w:val="22"/>
                <w:szCs w:val="22"/>
              </w:rPr>
              <w:t>-</w:t>
            </w:r>
          </w:p>
        </w:tc>
        <w:tc>
          <w:tcPr>
            <w:tcW w:w="850" w:type="dxa"/>
            <w:vAlign w:val="center"/>
          </w:tcPr>
          <w:p w14:paraId="2E0DBCFF" w14:textId="25125213" w:rsidR="008104EE" w:rsidRPr="00C5591E" w:rsidRDefault="008104EE" w:rsidP="008104EE">
            <w:pPr>
              <w:jc w:val="center"/>
              <w:rPr>
                <w:rFonts w:eastAsia="Calibri"/>
                <w:sz w:val="22"/>
                <w:szCs w:val="22"/>
              </w:rPr>
            </w:pPr>
            <w:r>
              <w:rPr>
                <w:rFonts w:eastAsia="Calibri"/>
                <w:sz w:val="22"/>
                <w:szCs w:val="22"/>
              </w:rPr>
              <w:t>-</w:t>
            </w:r>
          </w:p>
        </w:tc>
        <w:tc>
          <w:tcPr>
            <w:tcW w:w="1276" w:type="dxa"/>
            <w:vAlign w:val="center"/>
          </w:tcPr>
          <w:p w14:paraId="60184D7D" w14:textId="4AE37BC4" w:rsidR="008104EE" w:rsidRPr="00C5591E" w:rsidRDefault="008104EE" w:rsidP="008104EE">
            <w:pPr>
              <w:jc w:val="center"/>
              <w:rPr>
                <w:rFonts w:eastAsia="Calibri"/>
                <w:sz w:val="22"/>
                <w:szCs w:val="22"/>
              </w:rPr>
            </w:pPr>
            <w:r>
              <w:rPr>
                <w:rFonts w:eastAsia="Calibri"/>
                <w:sz w:val="22"/>
                <w:szCs w:val="22"/>
              </w:rPr>
              <w:t>0,174</w:t>
            </w:r>
          </w:p>
        </w:tc>
      </w:tr>
      <w:tr w:rsidR="008104EE" w:rsidRPr="00E5048D" w14:paraId="638FE67A" w14:textId="77777777" w:rsidTr="00C2605B">
        <w:trPr>
          <w:trHeight w:hRule="exact" w:val="284"/>
        </w:trPr>
        <w:tc>
          <w:tcPr>
            <w:tcW w:w="496" w:type="dxa"/>
            <w:vAlign w:val="center"/>
          </w:tcPr>
          <w:p w14:paraId="7F3E8087" w14:textId="24603710" w:rsidR="008104EE" w:rsidRDefault="008104EE" w:rsidP="008104EE">
            <w:pPr>
              <w:jc w:val="center"/>
              <w:rPr>
                <w:rFonts w:eastAsia="Calibri"/>
                <w:sz w:val="22"/>
                <w:szCs w:val="22"/>
              </w:rPr>
            </w:pPr>
            <w:r>
              <w:rPr>
                <w:rFonts w:eastAsia="Calibri"/>
                <w:sz w:val="22"/>
                <w:szCs w:val="22"/>
              </w:rPr>
              <w:t>27.</w:t>
            </w:r>
          </w:p>
        </w:tc>
        <w:tc>
          <w:tcPr>
            <w:tcW w:w="850" w:type="dxa"/>
            <w:vAlign w:val="center"/>
          </w:tcPr>
          <w:p w14:paraId="1BD5B16F" w14:textId="365E9C18" w:rsidR="008104EE" w:rsidRPr="00C5591E" w:rsidRDefault="008104EE" w:rsidP="008104EE">
            <w:pPr>
              <w:jc w:val="center"/>
              <w:rPr>
                <w:rFonts w:eastAsia="Calibri"/>
                <w:sz w:val="22"/>
                <w:szCs w:val="22"/>
              </w:rPr>
            </w:pPr>
            <w:r>
              <w:rPr>
                <w:rFonts w:eastAsia="Calibri"/>
                <w:sz w:val="22"/>
                <w:szCs w:val="22"/>
              </w:rPr>
              <w:t>D-5</w:t>
            </w:r>
          </w:p>
        </w:tc>
        <w:tc>
          <w:tcPr>
            <w:tcW w:w="3175" w:type="dxa"/>
            <w:vAlign w:val="center"/>
          </w:tcPr>
          <w:p w14:paraId="7004A27F" w14:textId="05D59257" w:rsidR="008104EE" w:rsidRPr="00C5591E" w:rsidRDefault="008104EE" w:rsidP="008104EE">
            <w:pPr>
              <w:rPr>
                <w:rFonts w:eastAsia="Calibri"/>
                <w:sz w:val="22"/>
                <w:szCs w:val="22"/>
              </w:rPr>
            </w:pPr>
            <w:r>
              <w:rPr>
                <w:rFonts w:eastAsia="Calibri"/>
                <w:sz w:val="22"/>
                <w:szCs w:val="22"/>
              </w:rPr>
              <w:t>Digestoř v domácnosti č. 2</w:t>
            </w:r>
          </w:p>
        </w:tc>
        <w:tc>
          <w:tcPr>
            <w:tcW w:w="993" w:type="dxa"/>
            <w:vAlign w:val="center"/>
          </w:tcPr>
          <w:p w14:paraId="7CDAE4A9" w14:textId="480CD4CB" w:rsidR="008104EE" w:rsidRPr="00C5591E" w:rsidRDefault="008104EE" w:rsidP="008104EE">
            <w:pPr>
              <w:jc w:val="center"/>
              <w:rPr>
                <w:rFonts w:eastAsia="Calibri"/>
                <w:sz w:val="22"/>
                <w:szCs w:val="22"/>
              </w:rPr>
            </w:pPr>
            <w:r>
              <w:rPr>
                <w:rFonts w:eastAsia="Calibri"/>
                <w:sz w:val="22"/>
                <w:szCs w:val="22"/>
              </w:rPr>
              <w:t>-</w:t>
            </w:r>
          </w:p>
        </w:tc>
        <w:tc>
          <w:tcPr>
            <w:tcW w:w="935" w:type="dxa"/>
            <w:vAlign w:val="center"/>
          </w:tcPr>
          <w:p w14:paraId="7483116A" w14:textId="2F4C42FE" w:rsidR="008104EE" w:rsidRPr="00C5591E" w:rsidRDefault="008104EE" w:rsidP="008104EE">
            <w:pPr>
              <w:jc w:val="center"/>
              <w:rPr>
                <w:rFonts w:eastAsia="Calibri"/>
                <w:sz w:val="22"/>
                <w:szCs w:val="22"/>
              </w:rPr>
            </w:pPr>
            <w:r>
              <w:rPr>
                <w:rFonts w:eastAsia="Calibri"/>
                <w:sz w:val="22"/>
                <w:szCs w:val="22"/>
              </w:rPr>
              <w:t>348</w:t>
            </w:r>
          </w:p>
        </w:tc>
        <w:tc>
          <w:tcPr>
            <w:tcW w:w="851" w:type="dxa"/>
            <w:vAlign w:val="center"/>
          </w:tcPr>
          <w:p w14:paraId="6340109C" w14:textId="1BB2DC8C" w:rsidR="008104EE" w:rsidRPr="00C5591E" w:rsidRDefault="008104EE" w:rsidP="008104EE">
            <w:pPr>
              <w:jc w:val="center"/>
              <w:rPr>
                <w:rFonts w:eastAsia="Calibri"/>
                <w:sz w:val="22"/>
                <w:szCs w:val="22"/>
              </w:rPr>
            </w:pPr>
            <w:r>
              <w:rPr>
                <w:rFonts w:eastAsia="Calibri"/>
                <w:sz w:val="22"/>
                <w:szCs w:val="22"/>
              </w:rPr>
              <w:t>-</w:t>
            </w:r>
          </w:p>
        </w:tc>
        <w:tc>
          <w:tcPr>
            <w:tcW w:w="850" w:type="dxa"/>
            <w:vAlign w:val="center"/>
          </w:tcPr>
          <w:p w14:paraId="2BCA0950" w14:textId="37C3AB45" w:rsidR="008104EE" w:rsidRPr="00C5591E" w:rsidRDefault="008104EE" w:rsidP="008104EE">
            <w:pPr>
              <w:jc w:val="center"/>
              <w:rPr>
                <w:rFonts w:eastAsia="Calibri"/>
                <w:sz w:val="22"/>
                <w:szCs w:val="22"/>
              </w:rPr>
            </w:pPr>
            <w:r>
              <w:rPr>
                <w:rFonts w:eastAsia="Calibri"/>
                <w:sz w:val="22"/>
                <w:szCs w:val="22"/>
              </w:rPr>
              <w:t>-</w:t>
            </w:r>
          </w:p>
        </w:tc>
        <w:tc>
          <w:tcPr>
            <w:tcW w:w="1276" w:type="dxa"/>
            <w:vAlign w:val="center"/>
          </w:tcPr>
          <w:p w14:paraId="00D41756" w14:textId="688E49AF" w:rsidR="008104EE" w:rsidRPr="00C5591E" w:rsidRDefault="008104EE" w:rsidP="008104EE">
            <w:pPr>
              <w:jc w:val="center"/>
              <w:rPr>
                <w:rFonts w:eastAsia="Calibri"/>
                <w:sz w:val="22"/>
                <w:szCs w:val="22"/>
              </w:rPr>
            </w:pPr>
            <w:r>
              <w:rPr>
                <w:rFonts w:eastAsia="Calibri"/>
                <w:sz w:val="22"/>
                <w:szCs w:val="22"/>
              </w:rPr>
              <w:t>0,174</w:t>
            </w:r>
          </w:p>
        </w:tc>
      </w:tr>
      <w:tr w:rsidR="008104EE" w:rsidRPr="00E5048D" w14:paraId="6E7655A8" w14:textId="77777777" w:rsidTr="00C2605B">
        <w:trPr>
          <w:trHeight w:hRule="exact" w:val="284"/>
        </w:trPr>
        <w:tc>
          <w:tcPr>
            <w:tcW w:w="496" w:type="dxa"/>
            <w:vAlign w:val="center"/>
          </w:tcPr>
          <w:p w14:paraId="6B858F23" w14:textId="1A2D327D" w:rsidR="008104EE" w:rsidRDefault="008104EE" w:rsidP="008104EE">
            <w:pPr>
              <w:jc w:val="center"/>
              <w:rPr>
                <w:rFonts w:eastAsia="Calibri"/>
                <w:sz w:val="22"/>
                <w:szCs w:val="22"/>
              </w:rPr>
            </w:pPr>
            <w:r>
              <w:rPr>
                <w:rFonts w:eastAsia="Calibri"/>
                <w:sz w:val="22"/>
                <w:szCs w:val="22"/>
              </w:rPr>
              <w:t>28.</w:t>
            </w:r>
          </w:p>
        </w:tc>
        <w:tc>
          <w:tcPr>
            <w:tcW w:w="850" w:type="dxa"/>
            <w:vAlign w:val="center"/>
          </w:tcPr>
          <w:p w14:paraId="7DD1234D" w14:textId="7135FCBA" w:rsidR="008104EE" w:rsidRDefault="008104EE" w:rsidP="008104EE">
            <w:pPr>
              <w:jc w:val="center"/>
              <w:rPr>
                <w:rFonts w:eastAsia="Calibri"/>
                <w:sz w:val="22"/>
                <w:szCs w:val="22"/>
              </w:rPr>
            </w:pPr>
            <w:r>
              <w:rPr>
                <w:rFonts w:eastAsia="Calibri"/>
                <w:sz w:val="22"/>
                <w:szCs w:val="22"/>
              </w:rPr>
              <w:t>D-6</w:t>
            </w:r>
          </w:p>
        </w:tc>
        <w:tc>
          <w:tcPr>
            <w:tcW w:w="3175" w:type="dxa"/>
            <w:vAlign w:val="center"/>
          </w:tcPr>
          <w:p w14:paraId="5B444F43" w14:textId="154BC8CA" w:rsidR="008104EE" w:rsidRDefault="008104EE" w:rsidP="008104EE">
            <w:pPr>
              <w:rPr>
                <w:rFonts w:eastAsia="Calibri"/>
                <w:sz w:val="22"/>
                <w:szCs w:val="22"/>
              </w:rPr>
            </w:pPr>
            <w:r>
              <w:rPr>
                <w:rFonts w:eastAsia="Calibri"/>
                <w:sz w:val="22"/>
                <w:szCs w:val="22"/>
              </w:rPr>
              <w:t>Digestoř v domácnosti č. 1</w:t>
            </w:r>
          </w:p>
        </w:tc>
        <w:tc>
          <w:tcPr>
            <w:tcW w:w="993" w:type="dxa"/>
            <w:vAlign w:val="center"/>
          </w:tcPr>
          <w:p w14:paraId="66A194C7" w14:textId="5F973F7A" w:rsidR="008104EE" w:rsidRDefault="008104EE" w:rsidP="008104EE">
            <w:pPr>
              <w:jc w:val="center"/>
              <w:rPr>
                <w:rFonts w:eastAsia="Calibri"/>
                <w:sz w:val="22"/>
                <w:szCs w:val="22"/>
              </w:rPr>
            </w:pPr>
            <w:r>
              <w:rPr>
                <w:rFonts w:eastAsia="Calibri"/>
                <w:sz w:val="22"/>
                <w:szCs w:val="22"/>
              </w:rPr>
              <w:t>-</w:t>
            </w:r>
          </w:p>
        </w:tc>
        <w:tc>
          <w:tcPr>
            <w:tcW w:w="935" w:type="dxa"/>
            <w:vAlign w:val="center"/>
          </w:tcPr>
          <w:p w14:paraId="5FD59585" w14:textId="486B2767" w:rsidR="008104EE" w:rsidRDefault="008104EE" w:rsidP="008104EE">
            <w:pPr>
              <w:jc w:val="center"/>
              <w:rPr>
                <w:rFonts w:eastAsia="Calibri"/>
                <w:sz w:val="22"/>
                <w:szCs w:val="22"/>
              </w:rPr>
            </w:pPr>
            <w:r>
              <w:rPr>
                <w:rFonts w:eastAsia="Calibri"/>
                <w:sz w:val="22"/>
                <w:szCs w:val="22"/>
              </w:rPr>
              <w:t>348</w:t>
            </w:r>
          </w:p>
        </w:tc>
        <w:tc>
          <w:tcPr>
            <w:tcW w:w="851" w:type="dxa"/>
            <w:vAlign w:val="center"/>
          </w:tcPr>
          <w:p w14:paraId="1FD5F97E" w14:textId="51D36C77" w:rsidR="008104EE" w:rsidRDefault="008104EE" w:rsidP="008104EE">
            <w:pPr>
              <w:jc w:val="center"/>
              <w:rPr>
                <w:rFonts w:eastAsia="Calibri"/>
                <w:sz w:val="22"/>
                <w:szCs w:val="22"/>
              </w:rPr>
            </w:pPr>
            <w:r>
              <w:rPr>
                <w:rFonts w:eastAsia="Calibri"/>
                <w:sz w:val="22"/>
                <w:szCs w:val="22"/>
              </w:rPr>
              <w:t>-</w:t>
            </w:r>
          </w:p>
        </w:tc>
        <w:tc>
          <w:tcPr>
            <w:tcW w:w="850" w:type="dxa"/>
            <w:vAlign w:val="center"/>
          </w:tcPr>
          <w:p w14:paraId="6ED11902" w14:textId="36F4E719" w:rsidR="008104EE" w:rsidRDefault="008104EE" w:rsidP="008104EE">
            <w:pPr>
              <w:jc w:val="center"/>
              <w:rPr>
                <w:rFonts w:eastAsia="Calibri"/>
                <w:sz w:val="22"/>
                <w:szCs w:val="22"/>
              </w:rPr>
            </w:pPr>
            <w:r>
              <w:rPr>
                <w:rFonts w:eastAsia="Calibri"/>
                <w:sz w:val="22"/>
                <w:szCs w:val="22"/>
              </w:rPr>
              <w:t>-</w:t>
            </w:r>
          </w:p>
        </w:tc>
        <w:tc>
          <w:tcPr>
            <w:tcW w:w="1276" w:type="dxa"/>
            <w:vAlign w:val="center"/>
          </w:tcPr>
          <w:p w14:paraId="66B95171" w14:textId="6C528A10" w:rsidR="008104EE" w:rsidRDefault="008104EE" w:rsidP="008104EE">
            <w:pPr>
              <w:jc w:val="center"/>
              <w:rPr>
                <w:rFonts w:eastAsia="Calibri"/>
                <w:sz w:val="22"/>
                <w:szCs w:val="22"/>
              </w:rPr>
            </w:pPr>
            <w:r>
              <w:rPr>
                <w:rFonts w:eastAsia="Calibri"/>
                <w:sz w:val="22"/>
                <w:szCs w:val="22"/>
              </w:rPr>
              <w:t>0,174</w:t>
            </w:r>
          </w:p>
        </w:tc>
      </w:tr>
      <w:tr w:rsidR="008104EE" w:rsidRPr="00E5048D" w14:paraId="47CC086D" w14:textId="77777777" w:rsidTr="00C2605B">
        <w:trPr>
          <w:trHeight w:hRule="exact" w:val="284"/>
        </w:trPr>
        <w:tc>
          <w:tcPr>
            <w:tcW w:w="496" w:type="dxa"/>
            <w:vAlign w:val="center"/>
          </w:tcPr>
          <w:p w14:paraId="4CC106AA" w14:textId="52F6986F" w:rsidR="008104EE" w:rsidRDefault="008104EE" w:rsidP="008104EE">
            <w:pPr>
              <w:jc w:val="center"/>
              <w:rPr>
                <w:rFonts w:eastAsia="Calibri"/>
                <w:sz w:val="22"/>
                <w:szCs w:val="22"/>
              </w:rPr>
            </w:pPr>
            <w:r>
              <w:rPr>
                <w:rFonts w:eastAsia="Calibri"/>
                <w:sz w:val="22"/>
                <w:szCs w:val="22"/>
              </w:rPr>
              <w:t>29.</w:t>
            </w:r>
          </w:p>
        </w:tc>
        <w:tc>
          <w:tcPr>
            <w:tcW w:w="850" w:type="dxa"/>
            <w:vAlign w:val="center"/>
          </w:tcPr>
          <w:p w14:paraId="242992AF" w14:textId="3F2D64BB" w:rsidR="008104EE" w:rsidRDefault="008104EE" w:rsidP="008104EE">
            <w:pPr>
              <w:jc w:val="center"/>
              <w:rPr>
                <w:rFonts w:eastAsia="Calibri"/>
                <w:sz w:val="22"/>
                <w:szCs w:val="22"/>
              </w:rPr>
            </w:pPr>
            <w:r>
              <w:rPr>
                <w:rFonts w:eastAsia="Calibri"/>
                <w:sz w:val="22"/>
                <w:szCs w:val="22"/>
              </w:rPr>
              <w:t>D-7</w:t>
            </w:r>
          </w:p>
        </w:tc>
        <w:tc>
          <w:tcPr>
            <w:tcW w:w="3175" w:type="dxa"/>
            <w:vAlign w:val="center"/>
          </w:tcPr>
          <w:p w14:paraId="69ECFEC4" w14:textId="5766EDD4" w:rsidR="008104EE" w:rsidRDefault="008104EE" w:rsidP="008104EE">
            <w:pPr>
              <w:rPr>
                <w:rFonts w:eastAsia="Calibri"/>
                <w:sz w:val="22"/>
                <w:szCs w:val="22"/>
              </w:rPr>
            </w:pPr>
            <w:r>
              <w:rPr>
                <w:rFonts w:eastAsia="Calibri"/>
                <w:sz w:val="22"/>
                <w:szCs w:val="22"/>
              </w:rPr>
              <w:t>Digestoř v bytě č. 1</w:t>
            </w:r>
          </w:p>
        </w:tc>
        <w:tc>
          <w:tcPr>
            <w:tcW w:w="993" w:type="dxa"/>
            <w:vAlign w:val="center"/>
          </w:tcPr>
          <w:p w14:paraId="43F69213" w14:textId="05CAD4D2" w:rsidR="008104EE" w:rsidRDefault="008104EE" w:rsidP="008104EE">
            <w:pPr>
              <w:jc w:val="center"/>
              <w:rPr>
                <w:rFonts w:eastAsia="Calibri"/>
                <w:sz w:val="22"/>
                <w:szCs w:val="22"/>
              </w:rPr>
            </w:pPr>
            <w:r>
              <w:rPr>
                <w:rFonts w:eastAsia="Calibri"/>
                <w:sz w:val="22"/>
                <w:szCs w:val="22"/>
              </w:rPr>
              <w:t>-</w:t>
            </w:r>
          </w:p>
        </w:tc>
        <w:tc>
          <w:tcPr>
            <w:tcW w:w="935" w:type="dxa"/>
            <w:vAlign w:val="center"/>
          </w:tcPr>
          <w:p w14:paraId="654EB9D1" w14:textId="515336F5" w:rsidR="008104EE" w:rsidRDefault="008104EE" w:rsidP="008104EE">
            <w:pPr>
              <w:jc w:val="center"/>
              <w:rPr>
                <w:rFonts w:eastAsia="Calibri"/>
                <w:sz w:val="22"/>
                <w:szCs w:val="22"/>
              </w:rPr>
            </w:pPr>
            <w:r>
              <w:rPr>
                <w:rFonts w:eastAsia="Calibri"/>
                <w:sz w:val="22"/>
                <w:szCs w:val="22"/>
              </w:rPr>
              <w:t>348</w:t>
            </w:r>
          </w:p>
        </w:tc>
        <w:tc>
          <w:tcPr>
            <w:tcW w:w="851" w:type="dxa"/>
            <w:vAlign w:val="center"/>
          </w:tcPr>
          <w:p w14:paraId="183B7BBE" w14:textId="00703777" w:rsidR="008104EE" w:rsidRDefault="008104EE" w:rsidP="008104EE">
            <w:pPr>
              <w:jc w:val="center"/>
              <w:rPr>
                <w:rFonts w:eastAsia="Calibri"/>
                <w:sz w:val="22"/>
                <w:szCs w:val="22"/>
              </w:rPr>
            </w:pPr>
            <w:r>
              <w:rPr>
                <w:rFonts w:eastAsia="Calibri"/>
                <w:sz w:val="22"/>
                <w:szCs w:val="22"/>
              </w:rPr>
              <w:t>-</w:t>
            </w:r>
          </w:p>
        </w:tc>
        <w:tc>
          <w:tcPr>
            <w:tcW w:w="850" w:type="dxa"/>
            <w:vAlign w:val="center"/>
          </w:tcPr>
          <w:p w14:paraId="3D06E251" w14:textId="6C0C7744" w:rsidR="008104EE" w:rsidRDefault="008104EE" w:rsidP="008104EE">
            <w:pPr>
              <w:jc w:val="center"/>
              <w:rPr>
                <w:rFonts w:eastAsia="Calibri"/>
                <w:sz w:val="22"/>
                <w:szCs w:val="22"/>
              </w:rPr>
            </w:pPr>
            <w:r>
              <w:rPr>
                <w:rFonts w:eastAsia="Calibri"/>
                <w:sz w:val="22"/>
                <w:szCs w:val="22"/>
              </w:rPr>
              <w:t>-</w:t>
            </w:r>
          </w:p>
        </w:tc>
        <w:tc>
          <w:tcPr>
            <w:tcW w:w="1276" w:type="dxa"/>
            <w:vAlign w:val="center"/>
          </w:tcPr>
          <w:p w14:paraId="4C252367" w14:textId="35485DE5" w:rsidR="008104EE" w:rsidRDefault="008104EE" w:rsidP="008104EE">
            <w:pPr>
              <w:jc w:val="center"/>
              <w:rPr>
                <w:rFonts w:eastAsia="Calibri"/>
                <w:sz w:val="22"/>
                <w:szCs w:val="22"/>
              </w:rPr>
            </w:pPr>
            <w:r>
              <w:rPr>
                <w:rFonts w:eastAsia="Calibri"/>
                <w:sz w:val="22"/>
                <w:szCs w:val="22"/>
              </w:rPr>
              <w:t>0,174</w:t>
            </w:r>
          </w:p>
        </w:tc>
      </w:tr>
      <w:tr w:rsidR="008104EE" w:rsidRPr="00E5048D" w14:paraId="41692571" w14:textId="77777777" w:rsidTr="00C2605B">
        <w:trPr>
          <w:trHeight w:hRule="exact" w:val="284"/>
        </w:trPr>
        <w:tc>
          <w:tcPr>
            <w:tcW w:w="496" w:type="dxa"/>
            <w:vAlign w:val="center"/>
          </w:tcPr>
          <w:p w14:paraId="2289C4EB" w14:textId="5942CEE9" w:rsidR="008104EE" w:rsidRDefault="008104EE" w:rsidP="008104EE">
            <w:pPr>
              <w:jc w:val="center"/>
              <w:rPr>
                <w:rFonts w:eastAsia="Calibri"/>
                <w:sz w:val="22"/>
                <w:szCs w:val="22"/>
              </w:rPr>
            </w:pPr>
            <w:r>
              <w:rPr>
                <w:rFonts w:eastAsia="Calibri"/>
                <w:sz w:val="22"/>
                <w:szCs w:val="22"/>
              </w:rPr>
              <w:t>30.</w:t>
            </w:r>
          </w:p>
        </w:tc>
        <w:tc>
          <w:tcPr>
            <w:tcW w:w="850" w:type="dxa"/>
            <w:vAlign w:val="center"/>
          </w:tcPr>
          <w:p w14:paraId="1A542E36" w14:textId="4B7E28D5" w:rsidR="008104EE" w:rsidRPr="00C5591E" w:rsidRDefault="008104EE" w:rsidP="008104EE">
            <w:pPr>
              <w:jc w:val="center"/>
              <w:rPr>
                <w:rFonts w:eastAsia="Calibri"/>
                <w:sz w:val="22"/>
                <w:szCs w:val="22"/>
              </w:rPr>
            </w:pPr>
            <w:r>
              <w:rPr>
                <w:rFonts w:eastAsia="Calibri"/>
                <w:sz w:val="22"/>
                <w:szCs w:val="22"/>
              </w:rPr>
              <w:t>D-8</w:t>
            </w:r>
          </w:p>
        </w:tc>
        <w:tc>
          <w:tcPr>
            <w:tcW w:w="3175" w:type="dxa"/>
            <w:vAlign w:val="center"/>
          </w:tcPr>
          <w:p w14:paraId="2A7D81FE" w14:textId="5D5617CC" w:rsidR="008104EE" w:rsidRPr="00C5591E" w:rsidRDefault="008104EE" w:rsidP="008104EE">
            <w:pPr>
              <w:rPr>
                <w:rFonts w:eastAsia="Calibri"/>
                <w:sz w:val="22"/>
                <w:szCs w:val="22"/>
              </w:rPr>
            </w:pPr>
            <w:r>
              <w:rPr>
                <w:rFonts w:eastAsia="Calibri"/>
                <w:sz w:val="22"/>
                <w:szCs w:val="22"/>
              </w:rPr>
              <w:t>Digestoř v bytě č. 2</w:t>
            </w:r>
          </w:p>
        </w:tc>
        <w:tc>
          <w:tcPr>
            <w:tcW w:w="993" w:type="dxa"/>
            <w:vAlign w:val="center"/>
          </w:tcPr>
          <w:p w14:paraId="2BF0C5D7" w14:textId="01CD54B6" w:rsidR="008104EE" w:rsidRPr="00C5591E" w:rsidRDefault="008104EE" w:rsidP="008104EE">
            <w:pPr>
              <w:jc w:val="center"/>
              <w:rPr>
                <w:rFonts w:eastAsia="Calibri"/>
                <w:sz w:val="22"/>
                <w:szCs w:val="22"/>
              </w:rPr>
            </w:pPr>
            <w:r>
              <w:rPr>
                <w:rFonts w:eastAsia="Calibri"/>
                <w:sz w:val="22"/>
                <w:szCs w:val="22"/>
              </w:rPr>
              <w:t>-</w:t>
            </w:r>
          </w:p>
        </w:tc>
        <w:tc>
          <w:tcPr>
            <w:tcW w:w="935" w:type="dxa"/>
            <w:vAlign w:val="center"/>
          </w:tcPr>
          <w:p w14:paraId="4EE29768" w14:textId="3D378CF4" w:rsidR="008104EE" w:rsidRPr="00C5591E" w:rsidRDefault="008104EE" w:rsidP="008104EE">
            <w:pPr>
              <w:jc w:val="center"/>
              <w:rPr>
                <w:rFonts w:eastAsia="Calibri"/>
                <w:sz w:val="22"/>
                <w:szCs w:val="22"/>
              </w:rPr>
            </w:pPr>
            <w:r>
              <w:rPr>
                <w:rFonts w:eastAsia="Calibri"/>
                <w:sz w:val="22"/>
                <w:szCs w:val="22"/>
              </w:rPr>
              <w:t>348</w:t>
            </w:r>
          </w:p>
        </w:tc>
        <w:tc>
          <w:tcPr>
            <w:tcW w:w="851" w:type="dxa"/>
            <w:vAlign w:val="center"/>
          </w:tcPr>
          <w:p w14:paraId="65D74380" w14:textId="17274762" w:rsidR="008104EE" w:rsidRPr="00C5591E" w:rsidRDefault="008104EE" w:rsidP="008104EE">
            <w:pPr>
              <w:jc w:val="center"/>
              <w:rPr>
                <w:rFonts w:eastAsia="Calibri"/>
                <w:sz w:val="22"/>
                <w:szCs w:val="22"/>
              </w:rPr>
            </w:pPr>
            <w:r>
              <w:rPr>
                <w:rFonts w:eastAsia="Calibri"/>
                <w:sz w:val="22"/>
                <w:szCs w:val="22"/>
              </w:rPr>
              <w:t>-</w:t>
            </w:r>
          </w:p>
        </w:tc>
        <w:tc>
          <w:tcPr>
            <w:tcW w:w="850" w:type="dxa"/>
            <w:vAlign w:val="center"/>
          </w:tcPr>
          <w:p w14:paraId="0E4573B9" w14:textId="58EA43CE" w:rsidR="008104EE" w:rsidRPr="00C5591E" w:rsidRDefault="008104EE" w:rsidP="008104EE">
            <w:pPr>
              <w:jc w:val="center"/>
              <w:rPr>
                <w:rFonts w:eastAsia="Calibri"/>
                <w:sz w:val="22"/>
                <w:szCs w:val="22"/>
              </w:rPr>
            </w:pPr>
            <w:r>
              <w:rPr>
                <w:rFonts w:eastAsia="Calibri"/>
                <w:sz w:val="22"/>
                <w:szCs w:val="22"/>
              </w:rPr>
              <w:t>-</w:t>
            </w:r>
          </w:p>
        </w:tc>
        <w:tc>
          <w:tcPr>
            <w:tcW w:w="1276" w:type="dxa"/>
            <w:vAlign w:val="center"/>
          </w:tcPr>
          <w:p w14:paraId="19753B1A" w14:textId="2E38216F" w:rsidR="008104EE" w:rsidRPr="00C5591E" w:rsidRDefault="008104EE" w:rsidP="008104EE">
            <w:pPr>
              <w:jc w:val="center"/>
              <w:rPr>
                <w:rFonts w:eastAsia="Calibri"/>
                <w:sz w:val="22"/>
                <w:szCs w:val="22"/>
              </w:rPr>
            </w:pPr>
            <w:r>
              <w:rPr>
                <w:rFonts w:eastAsia="Calibri"/>
                <w:sz w:val="22"/>
                <w:szCs w:val="22"/>
              </w:rPr>
              <w:t>0,174</w:t>
            </w:r>
          </w:p>
        </w:tc>
      </w:tr>
      <w:tr w:rsidR="008104EE" w:rsidRPr="00E5048D" w14:paraId="4303095C" w14:textId="77777777" w:rsidTr="00C2605B">
        <w:trPr>
          <w:trHeight w:hRule="exact" w:val="284"/>
        </w:trPr>
        <w:tc>
          <w:tcPr>
            <w:tcW w:w="496" w:type="dxa"/>
            <w:vAlign w:val="center"/>
          </w:tcPr>
          <w:p w14:paraId="79CE4773" w14:textId="7308B2C2" w:rsidR="008104EE" w:rsidRDefault="008104EE" w:rsidP="008104EE">
            <w:pPr>
              <w:jc w:val="center"/>
              <w:rPr>
                <w:rFonts w:eastAsia="Calibri"/>
                <w:sz w:val="22"/>
                <w:szCs w:val="22"/>
              </w:rPr>
            </w:pPr>
            <w:r>
              <w:rPr>
                <w:rFonts w:eastAsia="Calibri"/>
                <w:sz w:val="22"/>
                <w:szCs w:val="22"/>
              </w:rPr>
              <w:t>31.</w:t>
            </w:r>
          </w:p>
        </w:tc>
        <w:tc>
          <w:tcPr>
            <w:tcW w:w="850" w:type="dxa"/>
            <w:vAlign w:val="center"/>
          </w:tcPr>
          <w:p w14:paraId="7997FA17" w14:textId="41F1577C" w:rsidR="008104EE" w:rsidRPr="00C5591E" w:rsidRDefault="008104EE" w:rsidP="008104EE">
            <w:pPr>
              <w:jc w:val="center"/>
              <w:rPr>
                <w:rFonts w:eastAsia="Calibri"/>
                <w:sz w:val="22"/>
                <w:szCs w:val="22"/>
              </w:rPr>
            </w:pPr>
            <w:r>
              <w:rPr>
                <w:rFonts w:eastAsia="Calibri"/>
                <w:sz w:val="22"/>
                <w:szCs w:val="22"/>
              </w:rPr>
              <w:t>D-9</w:t>
            </w:r>
          </w:p>
        </w:tc>
        <w:tc>
          <w:tcPr>
            <w:tcW w:w="3175" w:type="dxa"/>
            <w:vAlign w:val="center"/>
          </w:tcPr>
          <w:p w14:paraId="5662332C" w14:textId="6C1BAD91" w:rsidR="008104EE" w:rsidRPr="00C5591E" w:rsidRDefault="008104EE" w:rsidP="008104EE">
            <w:pPr>
              <w:rPr>
                <w:rFonts w:eastAsia="Calibri"/>
                <w:sz w:val="22"/>
                <w:szCs w:val="22"/>
              </w:rPr>
            </w:pPr>
            <w:r>
              <w:rPr>
                <w:rFonts w:eastAsia="Calibri"/>
                <w:sz w:val="22"/>
                <w:szCs w:val="22"/>
              </w:rPr>
              <w:t>Digestoř v bytě č. 3</w:t>
            </w:r>
          </w:p>
        </w:tc>
        <w:tc>
          <w:tcPr>
            <w:tcW w:w="993" w:type="dxa"/>
            <w:vAlign w:val="center"/>
          </w:tcPr>
          <w:p w14:paraId="105211B4" w14:textId="2F2004BF" w:rsidR="008104EE" w:rsidRPr="00C5591E" w:rsidRDefault="008104EE" w:rsidP="008104EE">
            <w:pPr>
              <w:jc w:val="center"/>
              <w:rPr>
                <w:rFonts w:eastAsia="Calibri"/>
                <w:sz w:val="22"/>
                <w:szCs w:val="22"/>
              </w:rPr>
            </w:pPr>
            <w:r>
              <w:rPr>
                <w:rFonts w:eastAsia="Calibri"/>
                <w:sz w:val="22"/>
                <w:szCs w:val="22"/>
              </w:rPr>
              <w:t>-</w:t>
            </w:r>
          </w:p>
        </w:tc>
        <w:tc>
          <w:tcPr>
            <w:tcW w:w="935" w:type="dxa"/>
            <w:vAlign w:val="center"/>
          </w:tcPr>
          <w:p w14:paraId="377DDD64" w14:textId="7A62F085" w:rsidR="008104EE" w:rsidRPr="00C5591E" w:rsidRDefault="008104EE" w:rsidP="008104EE">
            <w:pPr>
              <w:jc w:val="center"/>
              <w:rPr>
                <w:rFonts w:eastAsia="Calibri"/>
                <w:sz w:val="22"/>
                <w:szCs w:val="22"/>
              </w:rPr>
            </w:pPr>
            <w:r>
              <w:rPr>
                <w:rFonts w:eastAsia="Calibri"/>
                <w:sz w:val="22"/>
                <w:szCs w:val="22"/>
              </w:rPr>
              <w:t>348</w:t>
            </w:r>
          </w:p>
        </w:tc>
        <w:tc>
          <w:tcPr>
            <w:tcW w:w="851" w:type="dxa"/>
            <w:vAlign w:val="center"/>
          </w:tcPr>
          <w:p w14:paraId="72A3053D" w14:textId="40B2160D" w:rsidR="008104EE" w:rsidRPr="00C5591E" w:rsidRDefault="008104EE" w:rsidP="008104EE">
            <w:pPr>
              <w:jc w:val="center"/>
              <w:rPr>
                <w:rFonts w:eastAsia="Calibri"/>
                <w:sz w:val="22"/>
                <w:szCs w:val="22"/>
              </w:rPr>
            </w:pPr>
            <w:r>
              <w:rPr>
                <w:rFonts w:eastAsia="Calibri"/>
                <w:sz w:val="22"/>
                <w:szCs w:val="22"/>
              </w:rPr>
              <w:t>-</w:t>
            </w:r>
          </w:p>
        </w:tc>
        <w:tc>
          <w:tcPr>
            <w:tcW w:w="850" w:type="dxa"/>
            <w:vAlign w:val="center"/>
          </w:tcPr>
          <w:p w14:paraId="730CF309" w14:textId="0B04D4C1" w:rsidR="008104EE" w:rsidRPr="00C5591E" w:rsidRDefault="008104EE" w:rsidP="008104EE">
            <w:pPr>
              <w:jc w:val="center"/>
              <w:rPr>
                <w:rFonts w:eastAsia="Calibri"/>
                <w:sz w:val="22"/>
                <w:szCs w:val="22"/>
              </w:rPr>
            </w:pPr>
            <w:r>
              <w:rPr>
                <w:rFonts w:eastAsia="Calibri"/>
                <w:sz w:val="22"/>
                <w:szCs w:val="22"/>
              </w:rPr>
              <w:t>-</w:t>
            </w:r>
          </w:p>
        </w:tc>
        <w:tc>
          <w:tcPr>
            <w:tcW w:w="1276" w:type="dxa"/>
            <w:vAlign w:val="center"/>
          </w:tcPr>
          <w:p w14:paraId="52D4A677" w14:textId="5362B665" w:rsidR="008104EE" w:rsidRPr="00C5591E" w:rsidRDefault="008104EE" w:rsidP="008104EE">
            <w:pPr>
              <w:jc w:val="center"/>
              <w:rPr>
                <w:rFonts w:eastAsia="Calibri"/>
                <w:sz w:val="22"/>
                <w:szCs w:val="22"/>
              </w:rPr>
            </w:pPr>
            <w:r>
              <w:rPr>
                <w:rFonts w:eastAsia="Calibri"/>
                <w:sz w:val="22"/>
                <w:szCs w:val="22"/>
              </w:rPr>
              <w:t>0,174</w:t>
            </w:r>
          </w:p>
        </w:tc>
      </w:tr>
      <w:tr w:rsidR="008104EE" w:rsidRPr="00E5048D" w14:paraId="54EB946E" w14:textId="77777777" w:rsidTr="00C2605B">
        <w:trPr>
          <w:trHeight w:hRule="exact" w:val="284"/>
        </w:trPr>
        <w:tc>
          <w:tcPr>
            <w:tcW w:w="496" w:type="dxa"/>
            <w:vAlign w:val="center"/>
          </w:tcPr>
          <w:p w14:paraId="668AD800" w14:textId="2FBEAED2" w:rsidR="008104EE" w:rsidRDefault="008104EE" w:rsidP="008104EE">
            <w:pPr>
              <w:jc w:val="center"/>
              <w:rPr>
                <w:rFonts w:eastAsia="Calibri"/>
                <w:sz w:val="22"/>
                <w:szCs w:val="22"/>
              </w:rPr>
            </w:pPr>
            <w:r>
              <w:rPr>
                <w:rFonts w:eastAsia="Calibri"/>
                <w:sz w:val="22"/>
                <w:szCs w:val="22"/>
              </w:rPr>
              <w:t>32.</w:t>
            </w:r>
          </w:p>
        </w:tc>
        <w:tc>
          <w:tcPr>
            <w:tcW w:w="850" w:type="dxa"/>
            <w:vAlign w:val="center"/>
          </w:tcPr>
          <w:p w14:paraId="778D6013" w14:textId="62B5FD4C" w:rsidR="008104EE" w:rsidRPr="00C5591E" w:rsidRDefault="008104EE" w:rsidP="008104EE">
            <w:pPr>
              <w:jc w:val="center"/>
              <w:rPr>
                <w:rFonts w:eastAsia="Calibri"/>
                <w:sz w:val="22"/>
                <w:szCs w:val="22"/>
              </w:rPr>
            </w:pPr>
            <w:r>
              <w:rPr>
                <w:rFonts w:eastAsia="Calibri"/>
                <w:sz w:val="22"/>
                <w:szCs w:val="22"/>
              </w:rPr>
              <w:t>D-10</w:t>
            </w:r>
          </w:p>
        </w:tc>
        <w:tc>
          <w:tcPr>
            <w:tcW w:w="3175" w:type="dxa"/>
            <w:vAlign w:val="center"/>
          </w:tcPr>
          <w:p w14:paraId="05AB9E36" w14:textId="01D630BF" w:rsidR="008104EE" w:rsidRPr="00C5591E" w:rsidRDefault="008104EE" w:rsidP="008104EE">
            <w:pPr>
              <w:rPr>
                <w:rFonts w:eastAsia="Calibri"/>
                <w:sz w:val="22"/>
                <w:szCs w:val="22"/>
              </w:rPr>
            </w:pPr>
            <w:r>
              <w:rPr>
                <w:rFonts w:eastAsia="Calibri"/>
                <w:sz w:val="22"/>
                <w:szCs w:val="22"/>
              </w:rPr>
              <w:t>Digestoř v bytě č. 4</w:t>
            </w:r>
          </w:p>
        </w:tc>
        <w:tc>
          <w:tcPr>
            <w:tcW w:w="993" w:type="dxa"/>
            <w:vAlign w:val="center"/>
          </w:tcPr>
          <w:p w14:paraId="23E120E9" w14:textId="742B18C2" w:rsidR="008104EE" w:rsidRPr="00C5591E" w:rsidRDefault="008104EE" w:rsidP="008104EE">
            <w:pPr>
              <w:jc w:val="center"/>
              <w:rPr>
                <w:rFonts w:eastAsia="Calibri"/>
                <w:sz w:val="22"/>
                <w:szCs w:val="22"/>
              </w:rPr>
            </w:pPr>
            <w:r>
              <w:rPr>
                <w:rFonts w:eastAsia="Calibri"/>
                <w:sz w:val="22"/>
                <w:szCs w:val="22"/>
              </w:rPr>
              <w:t>-</w:t>
            </w:r>
          </w:p>
        </w:tc>
        <w:tc>
          <w:tcPr>
            <w:tcW w:w="935" w:type="dxa"/>
            <w:vAlign w:val="center"/>
          </w:tcPr>
          <w:p w14:paraId="0EB85354" w14:textId="3461BD7E" w:rsidR="008104EE" w:rsidRPr="00C5591E" w:rsidRDefault="008104EE" w:rsidP="008104EE">
            <w:pPr>
              <w:jc w:val="center"/>
              <w:rPr>
                <w:rFonts w:eastAsia="Calibri"/>
                <w:sz w:val="22"/>
                <w:szCs w:val="22"/>
              </w:rPr>
            </w:pPr>
            <w:r>
              <w:rPr>
                <w:rFonts w:eastAsia="Calibri"/>
                <w:sz w:val="22"/>
                <w:szCs w:val="22"/>
              </w:rPr>
              <w:t>348</w:t>
            </w:r>
          </w:p>
        </w:tc>
        <w:tc>
          <w:tcPr>
            <w:tcW w:w="851" w:type="dxa"/>
            <w:vAlign w:val="center"/>
          </w:tcPr>
          <w:p w14:paraId="50617855" w14:textId="24AF5DB9" w:rsidR="008104EE" w:rsidRPr="00C5591E" w:rsidRDefault="008104EE" w:rsidP="008104EE">
            <w:pPr>
              <w:jc w:val="center"/>
              <w:rPr>
                <w:rFonts w:eastAsia="Calibri"/>
                <w:sz w:val="22"/>
                <w:szCs w:val="22"/>
              </w:rPr>
            </w:pPr>
            <w:r>
              <w:rPr>
                <w:rFonts w:eastAsia="Calibri"/>
                <w:sz w:val="22"/>
                <w:szCs w:val="22"/>
              </w:rPr>
              <w:t>-</w:t>
            </w:r>
          </w:p>
        </w:tc>
        <w:tc>
          <w:tcPr>
            <w:tcW w:w="850" w:type="dxa"/>
            <w:vAlign w:val="center"/>
          </w:tcPr>
          <w:p w14:paraId="46524545" w14:textId="76AB389A" w:rsidR="008104EE" w:rsidRPr="00C5591E" w:rsidRDefault="008104EE" w:rsidP="008104EE">
            <w:pPr>
              <w:jc w:val="center"/>
              <w:rPr>
                <w:rFonts w:eastAsia="Calibri"/>
                <w:sz w:val="22"/>
                <w:szCs w:val="22"/>
              </w:rPr>
            </w:pPr>
            <w:r>
              <w:rPr>
                <w:rFonts w:eastAsia="Calibri"/>
                <w:sz w:val="22"/>
                <w:szCs w:val="22"/>
              </w:rPr>
              <w:t>-</w:t>
            </w:r>
          </w:p>
        </w:tc>
        <w:tc>
          <w:tcPr>
            <w:tcW w:w="1276" w:type="dxa"/>
            <w:vAlign w:val="center"/>
          </w:tcPr>
          <w:p w14:paraId="5D385396" w14:textId="21A76734" w:rsidR="008104EE" w:rsidRPr="00C5591E" w:rsidRDefault="008104EE" w:rsidP="008104EE">
            <w:pPr>
              <w:jc w:val="center"/>
              <w:rPr>
                <w:rFonts w:eastAsia="Calibri"/>
                <w:sz w:val="22"/>
                <w:szCs w:val="22"/>
              </w:rPr>
            </w:pPr>
            <w:r>
              <w:rPr>
                <w:rFonts w:eastAsia="Calibri"/>
                <w:sz w:val="22"/>
                <w:szCs w:val="22"/>
              </w:rPr>
              <w:t>0,174</w:t>
            </w:r>
          </w:p>
        </w:tc>
      </w:tr>
      <w:tr w:rsidR="008104EE" w:rsidRPr="00E5048D" w14:paraId="2CE99762" w14:textId="77777777" w:rsidTr="00C2605B">
        <w:trPr>
          <w:trHeight w:hRule="exact" w:val="284"/>
        </w:trPr>
        <w:tc>
          <w:tcPr>
            <w:tcW w:w="496" w:type="dxa"/>
            <w:vAlign w:val="center"/>
          </w:tcPr>
          <w:p w14:paraId="6CAA3239" w14:textId="414568F5" w:rsidR="008104EE" w:rsidRDefault="008104EE" w:rsidP="008104EE">
            <w:pPr>
              <w:jc w:val="center"/>
              <w:rPr>
                <w:rFonts w:eastAsia="Calibri"/>
                <w:sz w:val="22"/>
                <w:szCs w:val="22"/>
              </w:rPr>
            </w:pPr>
            <w:r>
              <w:rPr>
                <w:rFonts w:eastAsia="Calibri"/>
                <w:sz w:val="22"/>
                <w:szCs w:val="22"/>
              </w:rPr>
              <w:t>33.</w:t>
            </w:r>
          </w:p>
        </w:tc>
        <w:tc>
          <w:tcPr>
            <w:tcW w:w="850" w:type="dxa"/>
            <w:vAlign w:val="center"/>
          </w:tcPr>
          <w:p w14:paraId="5855B4FC" w14:textId="11423FE8" w:rsidR="008104EE" w:rsidRPr="00C5591E" w:rsidRDefault="008104EE" w:rsidP="008104EE">
            <w:pPr>
              <w:jc w:val="center"/>
              <w:rPr>
                <w:rFonts w:eastAsia="Calibri"/>
                <w:sz w:val="22"/>
                <w:szCs w:val="22"/>
              </w:rPr>
            </w:pPr>
            <w:r>
              <w:rPr>
                <w:rFonts w:eastAsia="Calibri"/>
                <w:sz w:val="22"/>
                <w:szCs w:val="22"/>
              </w:rPr>
              <w:t>D-11</w:t>
            </w:r>
          </w:p>
        </w:tc>
        <w:tc>
          <w:tcPr>
            <w:tcW w:w="3175" w:type="dxa"/>
            <w:vAlign w:val="center"/>
          </w:tcPr>
          <w:p w14:paraId="6B0D002F" w14:textId="798AECD4" w:rsidR="008104EE" w:rsidRPr="00C5591E" w:rsidRDefault="008104EE" w:rsidP="008104EE">
            <w:pPr>
              <w:rPr>
                <w:rFonts w:eastAsia="Calibri"/>
                <w:sz w:val="22"/>
                <w:szCs w:val="22"/>
              </w:rPr>
            </w:pPr>
            <w:r>
              <w:rPr>
                <w:rFonts w:eastAsia="Calibri"/>
                <w:sz w:val="22"/>
                <w:szCs w:val="22"/>
              </w:rPr>
              <w:t>Digestoř v denní místnosti</w:t>
            </w:r>
          </w:p>
        </w:tc>
        <w:tc>
          <w:tcPr>
            <w:tcW w:w="993" w:type="dxa"/>
            <w:vAlign w:val="center"/>
          </w:tcPr>
          <w:p w14:paraId="6CCD06B4" w14:textId="5CF9107A" w:rsidR="008104EE" w:rsidRPr="00C5591E" w:rsidRDefault="008104EE" w:rsidP="008104EE">
            <w:pPr>
              <w:jc w:val="center"/>
              <w:rPr>
                <w:rFonts w:eastAsia="Calibri"/>
                <w:sz w:val="22"/>
                <w:szCs w:val="22"/>
              </w:rPr>
            </w:pPr>
            <w:r>
              <w:rPr>
                <w:rFonts w:eastAsia="Calibri"/>
                <w:sz w:val="22"/>
                <w:szCs w:val="22"/>
              </w:rPr>
              <w:t>-</w:t>
            </w:r>
          </w:p>
        </w:tc>
        <w:tc>
          <w:tcPr>
            <w:tcW w:w="935" w:type="dxa"/>
            <w:vAlign w:val="center"/>
          </w:tcPr>
          <w:p w14:paraId="10871C82" w14:textId="59F9FF0C" w:rsidR="008104EE" w:rsidRPr="00C5591E" w:rsidRDefault="008104EE" w:rsidP="008104EE">
            <w:pPr>
              <w:jc w:val="center"/>
              <w:rPr>
                <w:rFonts w:eastAsia="Calibri"/>
                <w:sz w:val="22"/>
                <w:szCs w:val="22"/>
              </w:rPr>
            </w:pPr>
            <w:r>
              <w:rPr>
                <w:rFonts w:eastAsia="Calibri"/>
                <w:sz w:val="22"/>
                <w:szCs w:val="22"/>
              </w:rPr>
              <w:t>348</w:t>
            </w:r>
          </w:p>
        </w:tc>
        <w:tc>
          <w:tcPr>
            <w:tcW w:w="851" w:type="dxa"/>
            <w:vAlign w:val="center"/>
          </w:tcPr>
          <w:p w14:paraId="2A5D571B" w14:textId="66BA4A52" w:rsidR="008104EE" w:rsidRPr="00C5591E" w:rsidRDefault="008104EE" w:rsidP="008104EE">
            <w:pPr>
              <w:jc w:val="center"/>
              <w:rPr>
                <w:rFonts w:eastAsia="Calibri"/>
                <w:sz w:val="22"/>
                <w:szCs w:val="22"/>
              </w:rPr>
            </w:pPr>
            <w:r>
              <w:rPr>
                <w:rFonts w:eastAsia="Calibri"/>
                <w:sz w:val="22"/>
                <w:szCs w:val="22"/>
              </w:rPr>
              <w:t>-</w:t>
            </w:r>
          </w:p>
        </w:tc>
        <w:tc>
          <w:tcPr>
            <w:tcW w:w="850" w:type="dxa"/>
            <w:vAlign w:val="center"/>
          </w:tcPr>
          <w:p w14:paraId="59E38345" w14:textId="13C21943" w:rsidR="008104EE" w:rsidRPr="00C5591E" w:rsidRDefault="008104EE" w:rsidP="008104EE">
            <w:pPr>
              <w:jc w:val="center"/>
              <w:rPr>
                <w:rFonts w:eastAsia="Calibri"/>
                <w:sz w:val="22"/>
                <w:szCs w:val="22"/>
              </w:rPr>
            </w:pPr>
            <w:r>
              <w:rPr>
                <w:rFonts w:eastAsia="Calibri"/>
                <w:sz w:val="22"/>
                <w:szCs w:val="22"/>
              </w:rPr>
              <w:t>-</w:t>
            </w:r>
          </w:p>
        </w:tc>
        <w:tc>
          <w:tcPr>
            <w:tcW w:w="1276" w:type="dxa"/>
            <w:vAlign w:val="center"/>
          </w:tcPr>
          <w:p w14:paraId="082FCD74" w14:textId="184FE148" w:rsidR="008104EE" w:rsidRPr="00C5591E" w:rsidRDefault="008104EE" w:rsidP="008104EE">
            <w:pPr>
              <w:jc w:val="center"/>
              <w:rPr>
                <w:rFonts w:eastAsia="Calibri"/>
                <w:sz w:val="22"/>
                <w:szCs w:val="22"/>
              </w:rPr>
            </w:pPr>
            <w:r>
              <w:rPr>
                <w:rFonts w:eastAsia="Calibri"/>
                <w:sz w:val="22"/>
                <w:szCs w:val="22"/>
              </w:rPr>
              <w:t>0,174</w:t>
            </w:r>
          </w:p>
        </w:tc>
      </w:tr>
      <w:tr w:rsidR="008104EE" w:rsidRPr="00E5048D" w14:paraId="39FB89DB" w14:textId="77777777" w:rsidTr="00C2605B">
        <w:trPr>
          <w:trHeight w:hRule="exact" w:val="284"/>
        </w:trPr>
        <w:tc>
          <w:tcPr>
            <w:tcW w:w="496" w:type="dxa"/>
            <w:vAlign w:val="center"/>
          </w:tcPr>
          <w:p w14:paraId="186165F1" w14:textId="521357E5" w:rsidR="008104EE" w:rsidRDefault="008104EE" w:rsidP="008104EE">
            <w:pPr>
              <w:jc w:val="center"/>
              <w:rPr>
                <w:rFonts w:eastAsia="Calibri"/>
                <w:sz w:val="22"/>
                <w:szCs w:val="22"/>
              </w:rPr>
            </w:pPr>
            <w:r>
              <w:rPr>
                <w:rFonts w:eastAsia="Calibri"/>
                <w:sz w:val="22"/>
                <w:szCs w:val="22"/>
              </w:rPr>
              <w:t>34.</w:t>
            </w:r>
          </w:p>
        </w:tc>
        <w:tc>
          <w:tcPr>
            <w:tcW w:w="850" w:type="dxa"/>
            <w:vAlign w:val="center"/>
          </w:tcPr>
          <w:p w14:paraId="6B909222" w14:textId="5338F922" w:rsidR="008104EE" w:rsidRDefault="008104EE" w:rsidP="008104EE">
            <w:pPr>
              <w:jc w:val="center"/>
              <w:rPr>
                <w:rFonts w:eastAsia="Calibri"/>
                <w:sz w:val="22"/>
                <w:szCs w:val="22"/>
              </w:rPr>
            </w:pPr>
            <w:r>
              <w:rPr>
                <w:rFonts w:eastAsia="Calibri"/>
                <w:sz w:val="22"/>
                <w:szCs w:val="22"/>
              </w:rPr>
              <w:t>D-12</w:t>
            </w:r>
          </w:p>
        </w:tc>
        <w:tc>
          <w:tcPr>
            <w:tcW w:w="3175" w:type="dxa"/>
            <w:vAlign w:val="center"/>
          </w:tcPr>
          <w:p w14:paraId="24431C69" w14:textId="2C4DA6C6" w:rsidR="008104EE" w:rsidRPr="00C5591E" w:rsidRDefault="008104EE" w:rsidP="008104EE">
            <w:pPr>
              <w:rPr>
                <w:rFonts w:eastAsia="Calibri"/>
                <w:sz w:val="22"/>
                <w:szCs w:val="22"/>
              </w:rPr>
            </w:pPr>
            <w:r>
              <w:rPr>
                <w:rFonts w:eastAsia="Calibri"/>
                <w:sz w:val="22"/>
                <w:szCs w:val="22"/>
              </w:rPr>
              <w:t>Digestoř v ubytovně personálu</w:t>
            </w:r>
          </w:p>
        </w:tc>
        <w:tc>
          <w:tcPr>
            <w:tcW w:w="993" w:type="dxa"/>
            <w:vAlign w:val="center"/>
          </w:tcPr>
          <w:p w14:paraId="3DA5BDF0" w14:textId="44224C8A" w:rsidR="008104EE" w:rsidRPr="00C5591E" w:rsidRDefault="008104EE" w:rsidP="008104EE">
            <w:pPr>
              <w:jc w:val="center"/>
              <w:rPr>
                <w:rFonts w:eastAsia="Calibri"/>
                <w:sz w:val="22"/>
                <w:szCs w:val="22"/>
              </w:rPr>
            </w:pPr>
            <w:r>
              <w:rPr>
                <w:rFonts w:eastAsia="Calibri"/>
                <w:sz w:val="22"/>
                <w:szCs w:val="22"/>
              </w:rPr>
              <w:t>-</w:t>
            </w:r>
          </w:p>
        </w:tc>
        <w:tc>
          <w:tcPr>
            <w:tcW w:w="935" w:type="dxa"/>
            <w:vAlign w:val="center"/>
          </w:tcPr>
          <w:p w14:paraId="1A747934" w14:textId="72DF35A7" w:rsidR="008104EE" w:rsidRPr="00C5591E" w:rsidRDefault="008104EE" w:rsidP="008104EE">
            <w:pPr>
              <w:jc w:val="center"/>
              <w:rPr>
                <w:rFonts w:eastAsia="Calibri"/>
                <w:sz w:val="22"/>
                <w:szCs w:val="22"/>
              </w:rPr>
            </w:pPr>
            <w:r>
              <w:rPr>
                <w:rFonts w:eastAsia="Calibri"/>
                <w:sz w:val="22"/>
                <w:szCs w:val="22"/>
              </w:rPr>
              <w:t>348</w:t>
            </w:r>
          </w:p>
        </w:tc>
        <w:tc>
          <w:tcPr>
            <w:tcW w:w="851" w:type="dxa"/>
            <w:vAlign w:val="center"/>
          </w:tcPr>
          <w:p w14:paraId="015A91A4" w14:textId="781A3A9B" w:rsidR="008104EE" w:rsidRPr="00C5591E" w:rsidRDefault="008104EE" w:rsidP="008104EE">
            <w:pPr>
              <w:jc w:val="center"/>
              <w:rPr>
                <w:rFonts w:eastAsia="Calibri"/>
                <w:sz w:val="22"/>
                <w:szCs w:val="22"/>
              </w:rPr>
            </w:pPr>
            <w:r>
              <w:rPr>
                <w:rFonts w:eastAsia="Calibri"/>
                <w:sz w:val="22"/>
                <w:szCs w:val="22"/>
              </w:rPr>
              <w:t>-</w:t>
            </w:r>
          </w:p>
        </w:tc>
        <w:tc>
          <w:tcPr>
            <w:tcW w:w="850" w:type="dxa"/>
            <w:vAlign w:val="center"/>
          </w:tcPr>
          <w:p w14:paraId="0A91FA94" w14:textId="21473EBA" w:rsidR="008104EE" w:rsidRPr="00C5591E" w:rsidRDefault="008104EE" w:rsidP="008104EE">
            <w:pPr>
              <w:jc w:val="center"/>
              <w:rPr>
                <w:rFonts w:eastAsia="Calibri"/>
                <w:sz w:val="22"/>
                <w:szCs w:val="22"/>
              </w:rPr>
            </w:pPr>
            <w:r>
              <w:rPr>
                <w:rFonts w:eastAsia="Calibri"/>
                <w:sz w:val="22"/>
                <w:szCs w:val="22"/>
              </w:rPr>
              <w:t>-</w:t>
            </w:r>
          </w:p>
        </w:tc>
        <w:tc>
          <w:tcPr>
            <w:tcW w:w="1276" w:type="dxa"/>
            <w:vAlign w:val="center"/>
          </w:tcPr>
          <w:p w14:paraId="1D46A383" w14:textId="453E2722" w:rsidR="008104EE" w:rsidRPr="00C5591E" w:rsidRDefault="008104EE" w:rsidP="008104EE">
            <w:pPr>
              <w:jc w:val="center"/>
              <w:rPr>
                <w:rFonts w:eastAsia="Calibri"/>
                <w:sz w:val="22"/>
                <w:szCs w:val="22"/>
              </w:rPr>
            </w:pPr>
            <w:r>
              <w:rPr>
                <w:rFonts w:eastAsia="Calibri"/>
                <w:sz w:val="22"/>
                <w:szCs w:val="22"/>
              </w:rPr>
              <w:t>0,174</w:t>
            </w:r>
          </w:p>
        </w:tc>
      </w:tr>
      <w:tr w:rsidR="008104EE" w:rsidRPr="00E5048D" w14:paraId="69DBE9F3" w14:textId="77777777" w:rsidTr="00C2605B">
        <w:trPr>
          <w:trHeight w:hRule="exact" w:val="284"/>
        </w:trPr>
        <w:tc>
          <w:tcPr>
            <w:tcW w:w="496" w:type="dxa"/>
            <w:tcBorders>
              <w:top w:val="single" w:sz="12" w:space="0" w:color="auto"/>
              <w:bottom w:val="single" w:sz="12" w:space="0" w:color="auto"/>
            </w:tcBorders>
            <w:shd w:val="clear" w:color="auto" w:fill="E7E6E6"/>
            <w:vAlign w:val="center"/>
          </w:tcPr>
          <w:p w14:paraId="160BB6E0" w14:textId="77777777" w:rsidR="008104EE" w:rsidRPr="00C5591E" w:rsidRDefault="008104EE" w:rsidP="008104EE">
            <w:pPr>
              <w:rPr>
                <w:rFonts w:eastAsia="Calibri"/>
                <w:b/>
                <w:bCs/>
                <w:sz w:val="22"/>
                <w:szCs w:val="22"/>
              </w:rPr>
            </w:pPr>
          </w:p>
        </w:tc>
        <w:tc>
          <w:tcPr>
            <w:tcW w:w="850" w:type="dxa"/>
            <w:tcBorders>
              <w:top w:val="single" w:sz="12" w:space="0" w:color="auto"/>
              <w:bottom w:val="single" w:sz="12" w:space="0" w:color="auto"/>
            </w:tcBorders>
            <w:shd w:val="clear" w:color="auto" w:fill="E7E6E6"/>
            <w:vAlign w:val="center"/>
          </w:tcPr>
          <w:p w14:paraId="5A735D88" w14:textId="77777777" w:rsidR="008104EE" w:rsidRPr="00C5591E" w:rsidRDefault="008104EE" w:rsidP="008104EE">
            <w:pPr>
              <w:jc w:val="center"/>
              <w:rPr>
                <w:rFonts w:eastAsia="Calibri"/>
                <w:b/>
                <w:bCs/>
                <w:sz w:val="22"/>
                <w:szCs w:val="22"/>
              </w:rPr>
            </w:pPr>
            <w:r w:rsidRPr="00C5591E">
              <w:rPr>
                <w:rFonts w:eastAsia="Calibri"/>
                <w:b/>
                <w:bCs/>
                <w:sz w:val="22"/>
                <w:szCs w:val="22"/>
              </w:rPr>
              <w:t>Celkem</w:t>
            </w:r>
          </w:p>
        </w:tc>
        <w:tc>
          <w:tcPr>
            <w:tcW w:w="3175" w:type="dxa"/>
            <w:tcBorders>
              <w:top w:val="single" w:sz="12" w:space="0" w:color="auto"/>
              <w:bottom w:val="single" w:sz="12" w:space="0" w:color="auto"/>
            </w:tcBorders>
            <w:shd w:val="clear" w:color="auto" w:fill="E7E6E6"/>
          </w:tcPr>
          <w:p w14:paraId="16D8000D" w14:textId="77777777" w:rsidR="008104EE" w:rsidRPr="00C5591E" w:rsidRDefault="008104EE" w:rsidP="008104EE">
            <w:pPr>
              <w:rPr>
                <w:rFonts w:eastAsia="Calibri"/>
                <w:b/>
                <w:bCs/>
                <w:sz w:val="22"/>
                <w:szCs w:val="22"/>
              </w:rPr>
            </w:pPr>
          </w:p>
        </w:tc>
        <w:tc>
          <w:tcPr>
            <w:tcW w:w="993" w:type="dxa"/>
            <w:tcBorders>
              <w:top w:val="single" w:sz="12" w:space="0" w:color="auto"/>
              <w:bottom w:val="single" w:sz="12" w:space="0" w:color="auto"/>
            </w:tcBorders>
            <w:shd w:val="clear" w:color="auto" w:fill="E7E6E6"/>
            <w:vAlign w:val="center"/>
          </w:tcPr>
          <w:p w14:paraId="7786BDCC" w14:textId="77777777" w:rsidR="008104EE" w:rsidRPr="00C5591E" w:rsidRDefault="008104EE" w:rsidP="008104EE">
            <w:pPr>
              <w:jc w:val="center"/>
              <w:rPr>
                <w:rFonts w:eastAsia="Calibri"/>
                <w:b/>
                <w:bCs/>
                <w:sz w:val="22"/>
                <w:szCs w:val="22"/>
              </w:rPr>
            </w:pPr>
            <w:r w:rsidRPr="00C5591E">
              <w:rPr>
                <w:rFonts w:eastAsia="Calibri"/>
                <w:b/>
                <w:bCs/>
                <w:sz w:val="22"/>
                <w:szCs w:val="22"/>
              </w:rPr>
              <w:t>-</w:t>
            </w:r>
          </w:p>
        </w:tc>
        <w:tc>
          <w:tcPr>
            <w:tcW w:w="935" w:type="dxa"/>
            <w:tcBorders>
              <w:top w:val="single" w:sz="12" w:space="0" w:color="auto"/>
              <w:bottom w:val="single" w:sz="12" w:space="0" w:color="auto"/>
            </w:tcBorders>
            <w:shd w:val="clear" w:color="auto" w:fill="E7E6E6"/>
            <w:vAlign w:val="center"/>
          </w:tcPr>
          <w:p w14:paraId="072C3B77" w14:textId="77777777" w:rsidR="008104EE" w:rsidRPr="00C5591E" w:rsidRDefault="008104EE" w:rsidP="008104EE">
            <w:pPr>
              <w:jc w:val="center"/>
              <w:rPr>
                <w:rFonts w:eastAsia="Calibri"/>
                <w:b/>
                <w:bCs/>
                <w:sz w:val="22"/>
                <w:szCs w:val="22"/>
              </w:rPr>
            </w:pPr>
            <w:r w:rsidRPr="00C5591E">
              <w:rPr>
                <w:rFonts w:eastAsia="Calibri"/>
                <w:b/>
                <w:bCs/>
                <w:sz w:val="22"/>
                <w:szCs w:val="22"/>
              </w:rPr>
              <w:t>-</w:t>
            </w:r>
          </w:p>
        </w:tc>
        <w:tc>
          <w:tcPr>
            <w:tcW w:w="851" w:type="dxa"/>
            <w:tcBorders>
              <w:top w:val="single" w:sz="12" w:space="0" w:color="auto"/>
              <w:bottom w:val="single" w:sz="12" w:space="0" w:color="auto"/>
            </w:tcBorders>
            <w:shd w:val="clear" w:color="auto" w:fill="E7E6E6"/>
            <w:vAlign w:val="center"/>
          </w:tcPr>
          <w:p w14:paraId="46F1FD8D" w14:textId="5F551DB5" w:rsidR="008104EE" w:rsidRPr="00C5591E" w:rsidRDefault="008104EE" w:rsidP="008104EE">
            <w:pPr>
              <w:jc w:val="center"/>
              <w:rPr>
                <w:rFonts w:eastAsia="Calibri"/>
                <w:b/>
                <w:bCs/>
                <w:sz w:val="22"/>
                <w:szCs w:val="22"/>
              </w:rPr>
            </w:pPr>
            <w:r>
              <w:rPr>
                <w:rFonts w:eastAsia="Calibri"/>
                <w:b/>
                <w:bCs/>
                <w:sz w:val="22"/>
                <w:szCs w:val="22"/>
              </w:rPr>
              <w:t>2</w:t>
            </w:r>
            <w:r w:rsidRPr="00C5591E">
              <w:rPr>
                <w:rFonts w:eastAsia="Calibri"/>
                <w:b/>
                <w:bCs/>
                <w:sz w:val="22"/>
                <w:szCs w:val="22"/>
              </w:rPr>
              <w:t>,</w:t>
            </w:r>
            <w:r>
              <w:rPr>
                <w:rFonts w:eastAsia="Calibri"/>
                <w:b/>
                <w:bCs/>
                <w:sz w:val="22"/>
                <w:szCs w:val="22"/>
              </w:rPr>
              <w:t>73</w:t>
            </w:r>
          </w:p>
        </w:tc>
        <w:tc>
          <w:tcPr>
            <w:tcW w:w="850" w:type="dxa"/>
            <w:tcBorders>
              <w:top w:val="single" w:sz="12" w:space="0" w:color="auto"/>
              <w:bottom w:val="single" w:sz="12" w:space="0" w:color="auto"/>
            </w:tcBorders>
            <w:shd w:val="clear" w:color="auto" w:fill="E7E6E6"/>
            <w:vAlign w:val="center"/>
          </w:tcPr>
          <w:p w14:paraId="4C98E256" w14:textId="7BDD3B28" w:rsidR="008104EE" w:rsidRPr="00C5591E" w:rsidRDefault="008104EE" w:rsidP="008104EE">
            <w:pPr>
              <w:jc w:val="center"/>
              <w:rPr>
                <w:rFonts w:eastAsia="Calibri"/>
                <w:b/>
                <w:bCs/>
                <w:sz w:val="22"/>
                <w:szCs w:val="22"/>
              </w:rPr>
            </w:pPr>
            <w:r>
              <w:rPr>
                <w:rFonts w:eastAsia="Calibri"/>
                <w:b/>
                <w:bCs/>
                <w:sz w:val="22"/>
                <w:szCs w:val="22"/>
              </w:rPr>
              <w:t>4</w:t>
            </w:r>
            <w:r w:rsidRPr="00C5591E">
              <w:rPr>
                <w:rFonts w:eastAsia="Calibri"/>
                <w:b/>
                <w:bCs/>
                <w:sz w:val="22"/>
                <w:szCs w:val="22"/>
              </w:rPr>
              <w:t>,</w:t>
            </w:r>
            <w:r>
              <w:rPr>
                <w:rFonts w:eastAsia="Calibri"/>
                <w:b/>
                <w:bCs/>
                <w:sz w:val="22"/>
                <w:szCs w:val="22"/>
              </w:rPr>
              <w:t>14</w:t>
            </w:r>
          </w:p>
        </w:tc>
        <w:tc>
          <w:tcPr>
            <w:tcW w:w="1276" w:type="dxa"/>
            <w:tcBorders>
              <w:top w:val="single" w:sz="12" w:space="0" w:color="auto"/>
              <w:bottom w:val="single" w:sz="12" w:space="0" w:color="auto"/>
            </w:tcBorders>
            <w:shd w:val="clear" w:color="auto" w:fill="E7E6E6"/>
            <w:vAlign w:val="center"/>
          </w:tcPr>
          <w:p w14:paraId="202FEE76" w14:textId="1C3F74FC" w:rsidR="008104EE" w:rsidRPr="00C5591E" w:rsidRDefault="008104EE" w:rsidP="008104EE">
            <w:pPr>
              <w:jc w:val="center"/>
              <w:rPr>
                <w:rFonts w:eastAsia="Calibri"/>
                <w:b/>
                <w:bCs/>
                <w:sz w:val="22"/>
                <w:szCs w:val="22"/>
              </w:rPr>
            </w:pPr>
            <w:r>
              <w:rPr>
                <w:rFonts w:eastAsia="Calibri"/>
                <w:b/>
                <w:bCs/>
                <w:sz w:val="22"/>
                <w:szCs w:val="22"/>
              </w:rPr>
              <w:t>5</w:t>
            </w:r>
            <w:r w:rsidRPr="00C5591E">
              <w:rPr>
                <w:rFonts w:eastAsia="Calibri"/>
                <w:b/>
                <w:bCs/>
                <w:sz w:val="22"/>
                <w:szCs w:val="22"/>
              </w:rPr>
              <w:t>,</w:t>
            </w:r>
            <w:r>
              <w:rPr>
                <w:rFonts w:eastAsia="Calibri"/>
                <w:b/>
                <w:bCs/>
                <w:sz w:val="22"/>
                <w:szCs w:val="22"/>
              </w:rPr>
              <w:t>293</w:t>
            </w:r>
          </w:p>
        </w:tc>
      </w:tr>
    </w:tbl>
    <w:p w14:paraId="34AAFB40" w14:textId="70E266B9" w:rsidR="00535CE0" w:rsidRPr="00B1674F" w:rsidRDefault="00535CE0" w:rsidP="00B1674F">
      <w:pPr>
        <w:tabs>
          <w:tab w:val="right" w:pos="7938"/>
          <w:tab w:val="left" w:pos="8080"/>
        </w:tabs>
        <w:spacing w:before="60" w:line="312" w:lineRule="auto"/>
        <w:rPr>
          <w:rFonts w:eastAsia="Calibri"/>
          <w:sz w:val="22"/>
          <w:szCs w:val="22"/>
        </w:rPr>
      </w:pPr>
      <w:r w:rsidRPr="00B1674F">
        <w:rPr>
          <w:sz w:val="22"/>
          <w:szCs w:val="22"/>
          <w:u w:val="single"/>
        </w:rPr>
        <w:t>Legenda:</w:t>
      </w:r>
      <w:r w:rsidRPr="00B1674F">
        <w:rPr>
          <w:sz w:val="22"/>
          <w:szCs w:val="22"/>
        </w:rPr>
        <w:t xml:space="preserve"> </w:t>
      </w:r>
      <w:r w:rsidR="00B1674F">
        <w:rPr>
          <w:sz w:val="22"/>
          <w:szCs w:val="22"/>
        </w:rPr>
        <w:t xml:space="preserve"> </w:t>
      </w:r>
      <w:r w:rsidRPr="00B1674F">
        <w:rPr>
          <w:sz w:val="22"/>
          <w:szCs w:val="22"/>
        </w:rPr>
        <w:t>VZT – vzduchotechnická jednotka</w:t>
      </w:r>
      <w:r w:rsidR="00B1674F" w:rsidRPr="00B1674F">
        <w:rPr>
          <w:sz w:val="22"/>
          <w:szCs w:val="22"/>
        </w:rPr>
        <w:t xml:space="preserve">, </w:t>
      </w:r>
      <w:r w:rsidR="00B1674F">
        <w:rPr>
          <w:sz w:val="22"/>
          <w:szCs w:val="22"/>
        </w:rPr>
        <w:t xml:space="preserve"> </w:t>
      </w:r>
      <w:r w:rsidR="00B1674F" w:rsidRPr="00B1674F">
        <w:rPr>
          <w:sz w:val="22"/>
          <w:szCs w:val="22"/>
        </w:rPr>
        <w:t>O</w:t>
      </w:r>
      <w:r w:rsidRPr="00B1674F">
        <w:rPr>
          <w:sz w:val="22"/>
          <w:szCs w:val="22"/>
        </w:rPr>
        <w:t>V – odtahový</w:t>
      </w:r>
      <w:r w:rsidR="00B1674F" w:rsidRPr="00B1674F">
        <w:rPr>
          <w:sz w:val="22"/>
          <w:szCs w:val="22"/>
        </w:rPr>
        <w:t xml:space="preserve"> </w:t>
      </w:r>
      <w:r w:rsidRPr="00B1674F">
        <w:rPr>
          <w:sz w:val="22"/>
          <w:szCs w:val="22"/>
        </w:rPr>
        <w:t>ventilátor</w:t>
      </w:r>
      <w:r w:rsidR="00A93690">
        <w:rPr>
          <w:sz w:val="22"/>
          <w:szCs w:val="22"/>
        </w:rPr>
        <w:t xml:space="preserve">,  </w:t>
      </w:r>
      <w:r w:rsidR="00587B18">
        <w:rPr>
          <w:sz w:val="22"/>
          <w:szCs w:val="22"/>
        </w:rPr>
        <w:t>D</w:t>
      </w:r>
      <w:r w:rsidR="00A93690">
        <w:rPr>
          <w:sz w:val="22"/>
          <w:szCs w:val="22"/>
        </w:rPr>
        <w:t xml:space="preserve"> – </w:t>
      </w:r>
      <w:r w:rsidR="00587B18">
        <w:rPr>
          <w:sz w:val="22"/>
          <w:szCs w:val="22"/>
        </w:rPr>
        <w:t>odsávač par (digestoř)</w:t>
      </w:r>
      <w:r w:rsidRPr="00B1674F">
        <w:rPr>
          <w:sz w:val="22"/>
          <w:szCs w:val="22"/>
        </w:rPr>
        <w:t xml:space="preserve">          </w:t>
      </w:r>
    </w:p>
    <w:p w14:paraId="1E759647" w14:textId="77777777" w:rsidR="00FB23E8" w:rsidRDefault="00FB23E8" w:rsidP="00B1674F">
      <w:pPr>
        <w:pStyle w:val="TPOOdstavec"/>
        <w:spacing w:after="120"/>
      </w:pPr>
    </w:p>
    <w:p w14:paraId="40D75658" w14:textId="77777777" w:rsidR="000B14E1" w:rsidRDefault="000B14E1" w:rsidP="00B1674F">
      <w:pPr>
        <w:pStyle w:val="TPOOdstavec"/>
        <w:spacing w:after="120"/>
      </w:pPr>
    </w:p>
    <w:p w14:paraId="601CEFA2" w14:textId="77777777" w:rsidR="000B14E1" w:rsidRDefault="000B14E1" w:rsidP="00B1674F">
      <w:pPr>
        <w:pStyle w:val="TPOOdstavec"/>
        <w:spacing w:after="120"/>
      </w:pPr>
    </w:p>
    <w:p w14:paraId="0901D6BA" w14:textId="77777777" w:rsidR="000B14E1" w:rsidRDefault="000B14E1" w:rsidP="000B14E1">
      <w:pPr>
        <w:pStyle w:val="Nadpis1"/>
        <w:keepNext/>
        <w:widowControl/>
        <w:spacing w:after="240"/>
        <w:jc w:val="both"/>
      </w:pPr>
      <w:bookmarkStart w:id="39" w:name="_Toc500789837"/>
      <w:bookmarkStart w:id="40" w:name="_Toc32488965"/>
      <w:bookmarkStart w:id="41" w:name="_Toc40953628"/>
      <w:bookmarkStart w:id="42" w:name="_Toc53130663"/>
      <w:bookmarkStart w:id="43" w:name="_Toc68443068"/>
      <w:bookmarkStart w:id="44" w:name="_Toc173333186"/>
      <w:bookmarkStart w:id="45" w:name="_Toc182909533"/>
      <w:r>
        <w:lastRenderedPageBreak/>
        <w:t>Zařízení pro ochlazování staveb</w:t>
      </w:r>
      <w:bookmarkEnd w:id="39"/>
      <w:bookmarkEnd w:id="40"/>
      <w:bookmarkEnd w:id="41"/>
      <w:bookmarkEnd w:id="42"/>
      <w:bookmarkEnd w:id="43"/>
      <w:bookmarkEnd w:id="44"/>
      <w:bookmarkEnd w:id="45"/>
    </w:p>
    <w:p w14:paraId="26974D74" w14:textId="0A6D6987" w:rsidR="000B14E1" w:rsidRDefault="000B14E1" w:rsidP="000B14E1">
      <w:pPr>
        <w:pStyle w:val="Nadpis2"/>
        <w:tabs>
          <w:tab w:val="clear" w:pos="993"/>
          <w:tab w:val="num" w:pos="709"/>
        </w:tabs>
        <w:spacing w:before="120"/>
        <w:ind w:left="709"/>
        <w:jc w:val="both"/>
      </w:pPr>
      <w:bookmarkStart w:id="46" w:name="_Toc68443073"/>
      <w:bookmarkStart w:id="47" w:name="_Toc173333187"/>
      <w:bookmarkStart w:id="48" w:name="_Toc182909534"/>
      <w:r>
        <w:t xml:space="preserve">Chlazení </w:t>
      </w:r>
      <w:r>
        <w:t>technické místnosti</w:t>
      </w:r>
      <w:r>
        <w:t xml:space="preserve"> (zařízení č. </w:t>
      </w:r>
      <w:r>
        <w:t>6</w:t>
      </w:r>
      <w:r>
        <w:t>)</w:t>
      </w:r>
      <w:bookmarkEnd w:id="46"/>
      <w:bookmarkEnd w:id="47"/>
      <w:bookmarkEnd w:id="48"/>
    </w:p>
    <w:p w14:paraId="1583113E" w14:textId="77777777" w:rsidR="000B14E1" w:rsidRPr="00DB738E" w:rsidRDefault="000B14E1" w:rsidP="000B14E1">
      <w:pPr>
        <w:pStyle w:val="Nadpis3"/>
        <w:spacing w:before="120"/>
        <w:jc w:val="both"/>
      </w:pPr>
      <w:bookmarkStart w:id="49" w:name="_Toc68443074"/>
      <w:bookmarkStart w:id="50" w:name="_Toc173333188"/>
      <w:bookmarkStart w:id="51" w:name="_Toc182909535"/>
      <w:r w:rsidRPr="00DB738E">
        <w:t>Technický popis</w:t>
      </w:r>
      <w:bookmarkEnd w:id="49"/>
      <w:bookmarkEnd w:id="50"/>
      <w:bookmarkEnd w:id="51"/>
    </w:p>
    <w:p w14:paraId="6039308B" w14:textId="6AD66A8C" w:rsidR="000B14E1" w:rsidRPr="00204030" w:rsidRDefault="000B14E1" w:rsidP="000B14E1">
      <w:pPr>
        <w:pStyle w:val="TPOOdstavec"/>
        <w:spacing w:after="120"/>
      </w:pPr>
      <w:r>
        <w:t>Technická m</w:t>
      </w:r>
      <w:r>
        <w:t xml:space="preserve">ístnost </w:t>
      </w:r>
      <w:r>
        <w:t xml:space="preserve">v 2. NP (2.03), ve které jsou instalovány technologická zařízení (tepelné čerpadlo, akumulační a expanzní nádoby systémů ÚT a TV a </w:t>
      </w:r>
      <w:r>
        <w:t xml:space="preserve">baterie FVE) </w:t>
      </w:r>
      <w:r w:rsidRPr="00204030">
        <w:t xml:space="preserve">je </w:t>
      </w:r>
      <w:r>
        <w:t>klimatizována</w:t>
      </w:r>
      <w:r w:rsidRPr="00204030">
        <w:t xml:space="preserve"> pomocí klimatizačního systému typu </w:t>
      </w:r>
      <w:r>
        <w:t>S</w:t>
      </w:r>
      <w:r w:rsidRPr="00204030">
        <w:t>plit. V klimatizované místnosti je v letním období udržována teplota 2</w:t>
      </w:r>
      <w:r>
        <w:t>5</w:t>
      </w:r>
      <w:r w:rsidRPr="00204030">
        <w:t>±</w:t>
      </w:r>
      <w:r>
        <w:t>1</w:t>
      </w:r>
      <w:r w:rsidRPr="00204030">
        <w:t xml:space="preserve"> °C, ale požadovanou teplotu je možné zvolit dle potřeby.</w:t>
      </w:r>
    </w:p>
    <w:p w14:paraId="0D08271B" w14:textId="77777777" w:rsidR="000B14E1" w:rsidRPr="00204030" w:rsidRDefault="000B14E1" w:rsidP="000B14E1">
      <w:pPr>
        <w:pStyle w:val="TPOOdstavec"/>
        <w:spacing w:after="120"/>
      </w:pPr>
      <w:r w:rsidRPr="00204030">
        <w:t>V místnosti j</w:t>
      </w:r>
      <w:r>
        <w:t>e</w:t>
      </w:r>
      <w:r w:rsidRPr="00204030">
        <w:t xml:space="preserve"> umístěn</w:t>
      </w:r>
      <w:r>
        <w:t>a</w:t>
      </w:r>
      <w:r w:rsidRPr="00204030">
        <w:t xml:space="preserve"> </w:t>
      </w:r>
      <w:r>
        <w:t>nástěnná</w:t>
      </w:r>
      <w:r w:rsidRPr="00204030">
        <w:t xml:space="preserve"> </w:t>
      </w:r>
      <w:r>
        <w:t xml:space="preserve">výparníková </w:t>
      </w:r>
      <w:r w:rsidRPr="00204030">
        <w:t>klimatizační jednotk</w:t>
      </w:r>
      <w:r>
        <w:t>a</w:t>
      </w:r>
      <w:r w:rsidRPr="00204030">
        <w:t xml:space="preserve"> (označení VJ-1)</w:t>
      </w:r>
      <w:r>
        <w:t>, k</w:t>
      </w:r>
      <w:r w:rsidRPr="00204030">
        <w:t>ondenzační jednotka (označení KJ-</w:t>
      </w:r>
      <w:r>
        <w:t>1</w:t>
      </w:r>
      <w:r w:rsidRPr="00204030">
        <w:t xml:space="preserve">) je umístěna na ocelové konstrukci na </w:t>
      </w:r>
      <w:r>
        <w:t>fasádě</w:t>
      </w:r>
      <w:r w:rsidRPr="00204030">
        <w:t xml:space="preserve"> </w:t>
      </w:r>
      <w:r>
        <w:t>objektu</w:t>
      </w:r>
      <w:r w:rsidRPr="00204030">
        <w:t xml:space="preserve">. Navržené klimatizační zařízení umí chladit i vytápět, funkce vytápění ale nebude primárně využívána, protože objekt je vytápěn systémem ústředního vytápění. Chladícím médiem je ekologické chladivo R32. </w:t>
      </w:r>
    </w:p>
    <w:p w14:paraId="0CD0EBC9" w14:textId="77777777" w:rsidR="000B14E1" w:rsidRPr="00204030" w:rsidRDefault="000B14E1" w:rsidP="000B14E1">
      <w:pPr>
        <w:pStyle w:val="TPOOdstavec"/>
        <w:spacing w:after="120"/>
      </w:pPr>
      <w:r w:rsidRPr="00204030">
        <w:t>Vnitřní jednotk</w:t>
      </w:r>
      <w:r>
        <w:t>a</w:t>
      </w:r>
      <w:r w:rsidRPr="00204030">
        <w:t xml:space="preserve"> j</w:t>
      </w:r>
      <w:r>
        <w:t>e</w:t>
      </w:r>
      <w:r w:rsidRPr="00204030">
        <w:t xml:space="preserve"> s venkovní kondenzační jednotkou propojen</w:t>
      </w:r>
      <w:r>
        <w:t>a</w:t>
      </w:r>
      <w:r w:rsidRPr="00204030">
        <w:t xml:space="preserve"> měděným izolovaným potrubím, v němž proudí chladící medium, a napájecími a ovládacími kabely. Kondenzát od vnitřní klimatizační</w:t>
      </w:r>
      <w:r>
        <w:t xml:space="preserve"> </w:t>
      </w:r>
      <w:r w:rsidRPr="00204030">
        <w:t>jednotk</w:t>
      </w:r>
      <w:r>
        <w:t>y</w:t>
      </w:r>
      <w:r w:rsidRPr="00204030">
        <w:t xml:space="preserve"> je odveden do kanalizace (řeší projekt zdravotechniky).</w:t>
      </w:r>
    </w:p>
    <w:p w14:paraId="45F2419B" w14:textId="77777777" w:rsidR="000B14E1" w:rsidRDefault="000B14E1" w:rsidP="000B14E1">
      <w:pPr>
        <w:rPr>
          <w:b/>
          <w:bCs/>
        </w:rPr>
      </w:pPr>
    </w:p>
    <w:p w14:paraId="79CBAB00" w14:textId="77777777" w:rsidR="000B14E1" w:rsidRPr="00F822DF" w:rsidRDefault="000B14E1" w:rsidP="000B14E1">
      <w:pPr>
        <w:pStyle w:val="Nadpis3"/>
        <w:spacing w:before="120"/>
        <w:jc w:val="both"/>
      </w:pPr>
      <w:bookmarkStart w:id="52" w:name="_Toc68443075"/>
      <w:bookmarkStart w:id="53" w:name="_Toc173333189"/>
      <w:bookmarkStart w:id="54" w:name="_Toc182909536"/>
      <w:r w:rsidRPr="00F822DF">
        <w:t>Popis funkce</w:t>
      </w:r>
      <w:bookmarkEnd w:id="52"/>
      <w:bookmarkEnd w:id="53"/>
      <w:bookmarkEnd w:id="54"/>
    </w:p>
    <w:p w14:paraId="156C1B16" w14:textId="77777777" w:rsidR="000B14E1" w:rsidRDefault="000B14E1" w:rsidP="000B14E1">
      <w:pPr>
        <w:pStyle w:val="TPOOdstavec"/>
        <w:spacing w:after="120"/>
      </w:pPr>
      <w:r>
        <w:t>Teplota vzduchu v místnosti je udržována na požadované hodnotě pomocí elektronického nástěnného regulátoru, který je součástí dodávky klimatizačního zařízení. Klimatizační zařízení je výrobcem dodáváno s kompletní regulací, není tudíž nutné regulaci řešit. Při realizaci je pouze nutné provést prodrátování zařízení (kabeláž). Zařízení je v provozu celoročně.</w:t>
      </w:r>
    </w:p>
    <w:p w14:paraId="6F57C6AC" w14:textId="77777777" w:rsidR="000B14E1" w:rsidRDefault="000B14E1" w:rsidP="000B14E1">
      <w:pPr>
        <w:pStyle w:val="TPOOdstavec"/>
        <w:spacing w:after="120"/>
      </w:pPr>
    </w:p>
    <w:p w14:paraId="156DB0B8" w14:textId="77777777" w:rsidR="000B14E1" w:rsidRPr="00F822DF" w:rsidRDefault="000B14E1" w:rsidP="000B14E1">
      <w:pPr>
        <w:pStyle w:val="Nadpis3"/>
        <w:spacing w:before="120"/>
        <w:jc w:val="both"/>
      </w:pPr>
      <w:bookmarkStart w:id="55" w:name="_Toc68443076"/>
      <w:bookmarkStart w:id="56" w:name="_Toc173333190"/>
      <w:bookmarkStart w:id="57" w:name="_Toc182909537"/>
      <w:r w:rsidRPr="00F822DF">
        <w:t>Technicko - hospodářské ukazatele</w:t>
      </w:r>
      <w:bookmarkEnd w:id="55"/>
      <w:bookmarkEnd w:id="56"/>
      <w:bookmarkEnd w:id="57"/>
      <w:r w:rsidRPr="00F822DF">
        <w:t xml:space="preserve"> </w:t>
      </w:r>
    </w:p>
    <w:p w14:paraId="2C213C9D" w14:textId="1FF41246" w:rsidR="000B14E1" w:rsidRPr="0052524C" w:rsidRDefault="000B14E1" w:rsidP="000B14E1">
      <w:pPr>
        <w:tabs>
          <w:tab w:val="right" w:pos="7938"/>
          <w:tab w:val="left" w:pos="8080"/>
        </w:tabs>
        <w:rPr>
          <w:rFonts w:eastAsia="Calibri"/>
        </w:rPr>
      </w:pPr>
      <w:r w:rsidRPr="0052524C">
        <w:rPr>
          <w:rFonts w:eastAsia="Calibri"/>
        </w:rPr>
        <w:t>Instalovaný chladící výkon</w:t>
      </w:r>
      <w:r w:rsidRPr="0052524C">
        <w:rPr>
          <w:rFonts w:eastAsia="Calibri"/>
        </w:rPr>
        <w:tab/>
      </w:r>
      <w:r>
        <w:rPr>
          <w:rFonts w:eastAsia="Calibri"/>
        </w:rPr>
        <w:t>6,8</w:t>
      </w:r>
      <w:r w:rsidRPr="0052524C">
        <w:rPr>
          <w:rFonts w:eastAsia="Calibri"/>
        </w:rPr>
        <w:tab/>
        <w:t>kW</w:t>
      </w:r>
    </w:p>
    <w:p w14:paraId="121F2E9A" w14:textId="19C2198C" w:rsidR="000B14E1" w:rsidRPr="0052524C" w:rsidRDefault="000B14E1" w:rsidP="000B14E1">
      <w:pPr>
        <w:tabs>
          <w:tab w:val="right" w:pos="7938"/>
          <w:tab w:val="left" w:pos="8080"/>
        </w:tabs>
        <w:rPr>
          <w:rFonts w:eastAsia="Calibri"/>
        </w:rPr>
      </w:pPr>
      <w:r w:rsidRPr="0052524C">
        <w:rPr>
          <w:rFonts w:eastAsia="Calibri"/>
        </w:rPr>
        <w:t>Instalovaný topný výkon</w:t>
      </w:r>
      <w:r w:rsidRPr="0052524C">
        <w:rPr>
          <w:rFonts w:eastAsia="Calibri"/>
        </w:rPr>
        <w:tab/>
      </w:r>
      <w:r>
        <w:rPr>
          <w:rFonts w:eastAsia="Calibri"/>
        </w:rPr>
        <w:t>6,9</w:t>
      </w:r>
      <w:r w:rsidRPr="0052524C">
        <w:rPr>
          <w:rFonts w:eastAsia="Calibri"/>
        </w:rPr>
        <w:tab/>
        <w:t>kW</w:t>
      </w:r>
    </w:p>
    <w:p w14:paraId="514B7C12" w14:textId="18D8993C" w:rsidR="000B14E1" w:rsidRPr="0052524C" w:rsidRDefault="000B14E1" w:rsidP="000B14E1">
      <w:pPr>
        <w:tabs>
          <w:tab w:val="right" w:pos="7938"/>
          <w:tab w:val="left" w:pos="8080"/>
        </w:tabs>
        <w:rPr>
          <w:rFonts w:eastAsia="Calibri"/>
        </w:rPr>
      </w:pPr>
      <w:r w:rsidRPr="0052524C">
        <w:rPr>
          <w:rFonts w:eastAsia="Calibri"/>
        </w:rPr>
        <w:t>Maximální potřeba el. energie</w:t>
      </w:r>
      <w:r w:rsidRPr="0052524C">
        <w:rPr>
          <w:rFonts w:eastAsia="Calibri"/>
        </w:rPr>
        <w:tab/>
      </w:r>
      <w:r>
        <w:rPr>
          <w:rFonts w:eastAsia="Calibri"/>
        </w:rPr>
        <w:t>2</w:t>
      </w:r>
      <w:r w:rsidRPr="0052524C">
        <w:rPr>
          <w:rFonts w:eastAsia="Calibri"/>
        </w:rPr>
        <w:t>,</w:t>
      </w:r>
      <w:r>
        <w:rPr>
          <w:rFonts w:eastAsia="Calibri"/>
        </w:rPr>
        <w:t>57</w:t>
      </w:r>
      <w:r w:rsidRPr="0052524C">
        <w:rPr>
          <w:rFonts w:eastAsia="Calibri"/>
        </w:rPr>
        <w:tab/>
        <w:t>kW</w:t>
      </w:r>
    </w:p>
    <w:p w14:paraId="57E3AC3C" w14:textId="58089A7A" w:rsidR="000B14E1" w:rsidRPr="0052524C" w:rsidRDefault="000B14E1" w:rsidP="000B14E1">
      <w:pPr>
        <w:tabs>
          <w:tab w:val="right" w:pos="7938"/>
          <w:tab w:val="left" w:pos="8080"/>
        </w:tabs>
        <w:rPr>
          <w:rFonts w:eastAsia="Calibri"/>
        </w:rPr>
      </w:pPr>
      <w:r w:rsidRPr="0052524C">
        <w:rPr>
          <w:rFonts w:eastAsia="Calibri"/>
        </w:rPr>
        <w:t>Předpokládaná roční spotřeba el. energie</w:t>
      </w:r>
      <w:r w:rsidRPr="0052524C">
        <w:rPr>
          <w:rFonts w:eastAsia="Calibri"/>
        </w:rPr>
        <w:tab/>
      </w:r>
      <w:r>
        <w:rPr>
          <w:rFonts w:eastAsia="Calibri"/>
        </w:rPr>
        <w:t>8,6</w:t>
      </w:r>
      <w:r w:rsidRPr="0052524C">
        <w:rPr>
          <w:rFonts w:eastAsia="Calibri"/>
        </w:rPr>
        <w:tab/>
      </w:r>
      <w:r>
        <w:rPr>
          <w:rFonts w:eastAsia="Calibri"/>
        </w:rPr>
        <w:t>M</w:t>
      </w:r>
      <w:r w:rsidRPr="0052524C">
        <w:rPr>
          <w:rFonts w:eastAsia="Calibri"/>
        </w:rPr>
        <w:t>Wh/rok</w:t>
      </w:r>
    </w:p>
    <w:p w14:paraId="545350A3" w14:textId="77777777" w:rsidR="000B14E1" w:rsidRPr="0052524C" w:rsidRDefault="000B14E1" w:rsidP="000B14E1">
      <w:pPr>
        <w:tabs>
          <w:tab w:val="right" w:pos="7938"/>
          <w:tab w:val="left" w:pos="8080"/>
        </w:tabs>
        <w:rPr>
          <w:rFonts w:eastAsia="Calibri"/>
        </w:rPr>
      </w:pPr>
    </w:p>
    <w:p w14:paraId="1B496B10" w14:textId="77777777" w:rsidR="000B14E1" w:rsidRDefault="000B14E1" w:rsidP="000B14E1">
      <w:pPr>
        <w:pStyle w:val="TPOOdstavec"/>
        <w:spacing w:after="120"/>
      </w:pPr>
    </w:p>
    <w:p w14:paraId="6A9D033A" w14:textId="77777777" w:rsidR="000B14E1" w:rsidRDefault="000B14E1" w:rsidP="000B14E1">
      <w:pPr>
        <w:pStyle w:val="Nadpis2"/>
        <w:tabs>
          <w:tab w:val="clear" w:pos="993"/>
          <w:tab w:val="num" w:pos="709"/>
        </w:tabs>
        <w:spacing w:before="120"/>
        <w:ind w:left="709"/>
        <w:jc w:val="both"/>
      </w:pPr>
      <w:bookmarkStart w:id="58" w:name="_Toc32488974"/>
      <w:bookmarkStart w:id="59" w:name="_Toc40953630"/>
      <w:bookmarkStart w:id="60" w:name="_Toc53130672"/>
      <w:bookmarkStart w:id="61" w:name="_Toc68443082"/>
      <w:bookmarkStart w:id="62" w:name="_Toc173333191"/>
      <w:bookmarkStart w:id="63" w:name="_Toc182909538"/>
      <w:r>
        <w:t>Přehled klimatizačních zařízení</w:t>
      </w:r>
      <w:bookmarkEnd w:id="58"/>
      <w:bookmarkEnd w:id="59"/>
      <w:bookmarkEnd w:id="60"/>
      <w:bookmarkEnd w:id="61"/>
      <w:bookmarkEnd w:id="62"/>
      <w:bookmarkEnd w:id="63"/>
    </w:p>
    <w:tbl>
      <w:tblPr>
        <w:tblW w:w="9142"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496"/>
        <w:gridCol w:w="992"/>
        <w:gridCol w:w="3827"/>
        <w:gridCol w:w="1276"/>
        <w:gridCol w:w="1276"/>
        <w:gridCol w:w="1275"/>
      </w:tblGrid>
      <w:tr w:rsidR="000B14E1" w:rsidRPr="00E5048D" w14:paraId="40381E38" w14:textId="77777777" w:rsidTr="002911C6">
        <w:trPr>
          <w:cantSplit/>
          <w:trHeight w:val="850"/>
          <w:tblHeader/>
        </w:trPr>
        <w:tc>
          <w:tcPr>
            <w:tcW w:w="496" w:type="dxa"/>
            <w:tcBorders>
              <w:top w:val="single" w:sz="12" w:space="0" w:color="auto"/>
              <w:bottom w:val="single" w:sz="12" w:space="0" w:color="auto"/>
            </w:tcBorders>
            <w:shd w:val="clear" w:color="auto" w:fill="E7E6E6"/>
            <w:vAlign w:val="center"/>
          </w:tcPr>
          <w:p w14:paraId="2491ADAD" w14:textId="77777777" w:rsidR="000B14E1" w:rsidRPr="00115DF3" w:rsidRDefault="000B14E1" w:rsidP="002911C6">
            <w:pPr>
              <w:rPr>
                <w:rFonts w:eastAsia="Calibri"/>
                <w:sz w:val="22"/>
                <w:szCs w:val="22"/>
              </w:rPr>
            </w:pPr>
          </w:p>
        </w:tc>
        <w:tc>
          <w:tcPr>
            <w:tcW w:w="992" w:type="dxa"/>
            <w:tcBorders>
              <w:top w:val="single" w:sz="12" w:space="0" w:color="auto"/>
              <w:bottom w:val="single" w:sz="12" w:space="0" w:color="auto"/>
            </w:tcBorders>
            <w:shd w:val="clear" w:color="auto" w:fill="E7E6E6"/>
            <w:vAlign w:val="center"/>
          </w:tcPr>
          <w:p w14:paraId="03C08504" w14:textId="77777777" w:rsidR="000B14E1" w:rsidRPr="00115DF3" w:rsidRDefault="000B14E1" w:rsidP="002911C6">
            <w:pPr>
              <w:jc w:val="center"/>
              <w:rPr>
                <w:rFonts w:eastAsia="Calibri"/>
                <w:sz w:val="22"/>
                <w:szCs w:val="22"/>
              </w:rPr>
            </w:pPr>
            <w:r w:rsidRPr="00115DF3">
              <w:rPr>
                <w:rFonts w:eastAsia="Calibri"/>
                <w:sz w:val="22"/>
                <w:szCs w:val="22"/>
              </w:rPr>
              <w:t>Označení zařízení</w:t>
            </w:r>
          </w:p>
        </w:tc>
        <w:tc>
          <w:tcPr>
            <w:tcW w:w="3827" w:type="dxa"/>
            <w:tcBorders>
              <w:top w:val="single" w:sz="12" w:space="0" w:color="auto"/>
              <w:bottom w:val="single" w:sz="12" w:space="0" w:color="auto"/>
            </w:tcBorders>
            <w:shd w:val="clear" w:color="auto" w:fill="E7E6E6"/>
            <w:vAlign w:val="center"/>
          </w:tcPr>
          <w:p w14:paraId="0BBBA2A7" w14:textId="77777777" w:rsidR="000B14E1" w:rsidRPr="00115DF3" w:rsidRDefault="000B14E1" w:rsidP="002911C6">
            <w:pPr>
              <w:jc w:val="center"/>
              <w:rPr>
                <w:rFonts w:eastAsia="Calibri"/>
                <w:sz w:val="22"/>
                <w:szCs w:val="22"/>
              </w:rPr>
            </w:pPr>
            <w:r w:rsidRPr="00115DF3">
              <w:rPr>
                <w:rFonts w:eastAsia="Calibri"/>
                <w:sz w:val="22"/>
                <w:szCs w:val="22"/>
              </w:rPr>
              <w:t>Účel zařízení</w:t>
            </w:r>
          </w:p>
        </w:tc>
        <w:tc>
          <w:tcPr>
            <w:tcW w:w="1276" w:type="dxa"/>
            <w:tcBorders>
              <w:top w:val="single" w:sz="12" w:space="0" w:color="auto"/>
              <w:bottom w:val="single" w:sz="12" w:space="0" w:color="auto"/>
            </w:tcBorders>
            <w:shd w:val="clear" w:color="auto" w:fill="E7E6E6"/>
            <w:vAlign w:val="center"/>
          </w:tcPr>
          <w:p w14:paraId="385B9CFC" w14:textId="77777777" w:rsidR="000B14E1" w:rsidRPr="00115DF3" w:rsidRDefault="000B14E1" w:rsidP="002911C6">
            <w:pPr>
              <w:jc w:val="center"/>
              <w:rPr>
                <w:rFonts w:eastAsia="Calibri"/>
                <w:sz w:val="22"/>
                <w:szCs w:val="22"/>
              </w:rPr>
            </w:pPr>
            <w:r w:rsidRPr="00115DF3">
              <w:rPr>
                <w:rFonts w:eastAsia="Calibri"/>
                <w:sz w:val="22"/>
                <w:szCs w:val="22"/>
              </w:rPr>
              <w:t>Instalovaný chladicí výkon</w:t>
            </w:r>
          </w:p>
          <w:p w14:paraId="2DA251DB" w14:textId="77777777" w:rsidR="000B14E1" w:rsidRPr="00115DF3" w:rsidRDefault="000B14E1" w:rsidP="002911C6">
            <w:pPr>
              <w:jc w:val="center"/>
              <w:rPr>
                <w:rFonts w:eastAsia="Calibri"/>
                <w:sz w:val="22"/>
                <w:szCs w:val="22"/>
              </w:rPr>
            </w:pPr>
            <w:r w:rsidRPr="00115DF3">
              <w:rPr>
                <w:rFonts w:eastAsia="Calibri"/>
                <w:sz w:val="22"/>
                <w:szCs w:val="22"/>
              </w:rPr>
              <w:t>(kW)</w:t>
            </w:r>
          </w:p>
        </w:tc>
        <w:tc>
          <w:tcPr>
            <w:tcW w:w="1276" w:type="dxa"/>
            <w:tcBorders>
              <w:top w:val="single" w:sz="12" w:space="0" w:color="auto"/>
              <w:bottom w:val="single" w:sz="12" w:space="0" w:color="auto"/>
            </w:tcBorders>
            <w:shd w:val="clear" w:color="auto" w:fill="E7E6E6"/>
            <w:vAlign w:val="center"/>
          </w:tcPr>
          <w:p w14:paraId="472AFE06" w14:textId="77777777" w:rsidR="000B14E1" w:rsidRPr="00115DF3" w:rsidRDefault="000B14E1" w:rsidP="002911C6">
            <w:pPr>
              <w:jc w:val="center"/>
              <w:rPr>
                <w:rFonts w:eastAsia="Calibri"/>
                <w:sz w:val="22"/>
                <w:szCs w:val="22"/>
              </w:rPr>
            </w:pPr>
            <w:r w:rsidRPr="00115DF3">
              <w:rPr>
                <w:rFonts w:eastAsia="Calibri"/>
                <w:sz w:val="22"/>
                <w:szCs w:val="22"/>
              </w:rPr>
              <w:t>Instalovaný topný výkon</w:t>
            </w:r>
          </w:p>
          <w:p w14:paraId="57600040" w14:textId="77777777" w:rsidR="000B14E1" w:rsidRPr="00115DF3" w:rsidRDefault="000B14E1" w:rsidP="002911C6">
            <w:pPr>
              <w:jc w:val="center"/>
              <w:rPr>
                <w:rFonts w:eastAsia="Calibri"/>
                <w:sz w:val="22"/>
                <w:szCs w:val="22"/>
              </w:rPr>
            </w:pPr>
            <w:r w:rsidRPr="00115DF3">
              <w:rPr>
                <w:rFonts w:eastAsia="Calibri"/>
                <w:sz w:val="22"/>
                <w:szCs w:val="22"/>
              </w:rPr>
              <w:t>(kW)</w:t>
            </w:r>
          </w:p>
        </w:tc>
        <w:tc>
          <w:tcPr>
            <w:tcW w:w="1275" w:type="dxa"/>
            <w:tcBorders>
              <w:top w:val="single" w:sz="12" w:space="0" w:color="auto"/>
              <w:bottom w:val="single" w:sz="12" w:space="0" w:color="auto"/>
            </w:tcBorders>
            <w:shd w:val="clear" w:color="auto" w:fill="E7E6E6"/>
            <w:vAlign w:val="center"/>
          </w:tcPr>
          <w:p w14:paraId="18F66973" w14:textId="77777777" w:rsidR="000B14E1" w:rsidRPr="00115DF3" w:rsidRDefault="000B14E1" w:rsidP="002911C6">
            <w:pPr>
              <w:jc w:val="center"/>
              <w:rPr>
                <w:rFonts w:eastAsia="Calibri"/>
                <w:sz w:val="22"/>
                <w:szCs w:val="22"/>
              </w:rPr>
            </w:pPr>
            <w:r w:rsidRPr="00115DF3">
              <w:rPr>
                <w:rFonts w:eastAsia="Calibri"/>
                <w:sz w:val="22"/>
                <w:szCs w:val="22"/>
              </w:rPr>
              <w:t>Potřeba el. energie (kW)</w:t>
            </w:r>
          </w:p>
        </w:tc>
      </w:tr>
      <w:tr w:rsidR="000B14E1" w:rsidRPr="00E5048D" w14:paraId="756EBC82" w14:textId="77777777" w:rsidTr="002911C6">
        <w:trPr>
          <w:trHeight w:hRule="exact" w:val="340"/>
        </w:trPr>
        <w:tc>
          <w:tcPr>
            <w:tcW w:w="496" w:type="dxa"/>
            <w:tcBorders>
              <w:top w:val="single" w:sz="4" w:space="0" w:color="auto"/>
              <w:left w:val="single" w:sz="12" w:space="0" w:color="auto"/>
              <w:bottom w:val="single" w:sz="4" w:space="0" w:color="auto"/>
            </w:tcBorders>
            <w:vAlign w:val="center"/>
          </w:tcPr>
          <w:p w14:paraId="43EC2216" w14:textId="77777777" w:rsidR="000B14E1" w:rsidRPr="00115DF3" w:rsidRDefault="000B14E1" w:rsidP="002911C6">
            <w:pPr>
              <w:jc w:val="center"/>
              <w:rPr>
                <w:rFonts w:eastAsia="Calibri"/>
                <w:sz w:val="22"/>
                <w:szCs w:val="22"/>
              </w:rPr>
            </w:pPr>
            <w:r>
              <w:rPr>
                <w:rFonts w:eastAsia="Calibri"/>
                <w:sz w:val="22"/>
                <w:szCs w:val="22"/>
              </w:rPr>
              <w:t>1</w:t>
            </w:r>
            <w:r w:rsidRPr="00115DF3">
              <w:rPr>
                <w:rFonts w:eastAsia="Calibri"/>
                <w:sz w:val="22"/>
                <w:szCs w:val="22"/>
              </w:rPr>
              <w:t>.</w:t>
            </w:r>
          </w:p>
        </w:tc>
        <w:tc>
          <w:tcPr>
            <w:tcW w:w="992" w:type="dxa"/>
            <w:tcBorders>
              <w:top w:val="single" w:sz="4" w:space="0" w:color="auto"/>
              <w:bottom w:val="single" w:sz="4" w:space="0" w:color="auto"/>
            </w:tcBorders>
            <w:vAlign w:val="center"/>
          </w:tcPr>
          <w:p w14:paraId="54E4745E" w14:textId="7625B4EE" w:rsidR="000B14E1" w:rsidRPr="00115DF3" w:rsidRDefault="000B14E1" w:rsidP="002911C6">
            <w:pPr>
              <w:jc w:val="center"/>
              <w:rPr>
                <w:rFonts w:eastAsia="Calibri"/>
                <w:sz w:val="22"/>
                <w:szCs w:val="22"/>
              </w:rPr>
            </w:pPr>
            <w:r w:rsidRPr="00115DF3">
              <w:rPr>
                <w:rFonts w:eastAsia="Calibri"/>
                <w:sz w:val="22"/>
                <w:szCs w:val="22"/>
              </w:rPr>
              <w:t>KJ-</w:t>
            </w:r>
            <w:r>
              <w:rPr>
                <w:rFonts w:eastAsia="Calibri"/>
                <w:sz w:val="22"/>
                <w:szCs w:val="22"/>
              </w:rPr>
              <w:t>1</w:t>
            </w:r>
          </w:p>
        </w:tc>
        <w:tc>
          <w:tcPr>
            <w:tcW w:w="3827" w:type="dxa"/>
            <w:tcBorders>
              <w:top w:val="single" w:sz="4" w:space="0" w:color="auto"/>
              <w:bottom w:val="single" w:sz="4" w:space="0" w:color="auto"/>
            </w:tcBorders>
            <w:vAlign w:val="center"/>
          </w:tcPr>
          <w:p w14:paraId="5B5113D6" w14:textId="5B57C8BC" w:rsidR="000B14E1" w:rsidRPr="00115DF3" w:rsidRDefault="000B14E1" w:rsidP="002911C6">
            <w:pPr>
              <w:rPr>
                <w:rFonts w:eastAsia="Calibri"/>
                <w:sz w:val="22"/>
                <w:szCs w:val="22"/>
              </w:rPr>
            </w:pPr>
            <w:r w:rsidRPr="00115DF3">
              <w:rPr>
                <w:rFonts w:eastAsia="Calibri"/>
                <w:sz w:val="22"/>
                <w:szCs w:val="22"/>
              </w:rPr>
              <w:t xml:space="preserve">Kondenzační jednotka </w:t>
            </w:r>
            <w:r>
              <w:rPr>
                <w:rFonts w:eastAsia="Calibri"/>
                <w:sz w:val="22"/>
                <w:szCs w:val="22"/>
              </w:rPr>
              <w:t xml:space="preserve">pro místnost </w:t>
            </w:r>
            <w:r>
              <w:rPr>
                <w:rFonts w:eastAsia="Calibri"/>
                <w:sz w:val="22"/>
                <w:szCs w:val="22"/>
              </w:rPr>
              <w:t>2</w:t>
            </w:r>
            <w:r>
              <w:rPr>
                <w:rFonts w:eastAsia="Calibri"/>
                <w:sz w:val="22"/>
                <w:szCs w:val="22"/>
              </w:rPr>
              <w:t>.0</w:t>
            </w:r>
            <w:r>
              <w:rPr>
                <w:rFonts w:eastAsia="Calibri"/>
                <w:sz w:val="22"/>
                <w:szCs w:val="22"/>
              </w:rPr>
              <w:t>3</w:t>
            </w:r>
          </w:p>
        </w:tc>
        <w:tc>
          <w:tcPr>
            <w:tcW w:w="1276" w:type="dxa"/>
            <w:tcBorders>
              <w:top w:val="single" w:sz="4" w:space="0" w:color="auto"/>
              <w:bottom w:val="single" w:sz="4" w:space="0" w:color="auto"/>
            </w:tcBorders>
            <w:vAlign w:val="center"/>
          </w:tcPr>
          <w:p w14:paraId="5072E2D7" w14:textId="5E604354" w:rsidR="000B14E1" w:rsidRPr="00115DF3" w:rsidRDefault="000B14E1" w:rsidP="002911C6">
            <w:pPr>
              <w:jc w:val="center"/>
              <w:rPr>
                <w:rFonts w:eastAsia="Calibri"/>
                <w:sz w:val="22"/>
                <w:szCs w:val="22"/>
              </w:rPr>
            </w:pPr>
            <w:r>
              <w:rPr>
                <w:rFonts w:eastAsia="Calibri"/>
                <w:sz w:val="22"/>
                <w:szCs w:val="22"/>
              </w:rPr>
              <w:t>6,8</w:t>
            </w:r>
          </w:p>
        </w:tc>
        <w:tc>
          <w:tcPr>
            <w:tcW w:w="1276" w:type="dxa"/>
            <w:tcBorders>
              <w:top w:val="single" w:sz="4" w:space="0" w:color="auto"/>
              <w:bottom w:val="single" w:sz="4" w:space="0" w:color="auto"/>
            </w:tcBorders>
            <w:vAlign w:val="center"/>
          </w:tcPr>
          <w:p w14:paraId="627533BC" w14:textId="47DF5729" w:rsidR="000B14E1" w:rsidRPr="00115DF3" w:rsidRDefault="000B14E1" w:rsidP="002911C6">
            <w:pPr>
              <w:jc w:val="center"/>
              <w:rPr>
                <w:rFonts w:eastAsia="Calibri"/>
                <w:sz w:val="22"/>
                <w:szCs w:val="22"/>
              </w:rPr>
            </w:pPr>
            <w:r>
              <w:rPr>
                <w:rFonts w:eastAsia="Calibri"/>
                <w:sz w:val="22"/>
                <w:szCs w:val="22"/>
              </w:rPr>
              <w:t>6,9</w:t>
            </w:r>
          </w:p>
        </w:tc>
        <w:tc>
          <w:tcPr>
            <w:tcW w:w="1275" w:type="dxa"/>
            <w:tcBorders>
              <w:top w:val="single" w:sz="4" w:space="0" w:color="auto"/>
              <w:bottom w:val="single" w:sz="4" w:space="0" w:color="auto"/>
            </w:tcBorders>
            <w:vAlign w:val="center"/>
          </w:tcPr>
          <w:p w14:paraId="454EA723" w14:textId="71A1E8C1" w:rsidR="000B14E1" w:rsidRPr="00115DF3" w:rsidRDefault="000B14E1" w:rsidP="002911C6">
            <w:pPr>
              <w:jc w:val="center"/>
              <w:rPr>
                <w:rFonts w:eastAsia="Calibri"/>
                <w:sz w:val="22"/>
                <w:szCs w:val="22"/>
              </w:rPr>
            </w:pPr>
            <w:r>
              <w:rPr>
                <w:rFonts w:eastAsia="Calibri"/>
                <w:sz w:val="22"/>
                <w:szCs w:val="22"/>
              </w:rPr>
              <w:t>2</w:t>
            </w:r>
            <w:r w:rsidRPr="00115DF3">
              <w:rPr>
                <w:rFonts w:eastAsia="Calibri"/>
                <w:sz w:val="22"/>
                <w:szCs w:val="22"/>
              </w:rPr>
              <w:t>,</w:t>
            </w:r>
            <w:r>
              <w:rPr>
                <w:rFonts w:eastAsia="Calibri"/>
                <w:sz w:val="22"/>
                <w:szCs w:val="22"/>
              </w:rPr>
              <w:t>57</w:t>
            </w:r>
          </w:p>
        </w:tc>
      </w:tr>
      <w:tr w:rsidR="000B14E1" w:rsidRPr="00E5048D" w14:paraId="26362BB1" w14:textId="77777777" w:rsidTr="002911C6">
        <w:trPr>
          <w:trHeight w:hRule="exact" w:val="340"/>
        </w:trPr>
        <w:tc>
          <w:tcPr>
            <w:tcW w:w="496" w:type="dxa"/>
            <w:tcBorders>
              <w:top w:val="single" w:sz="4" w:space="0" w:color="auto"/>
              <w:left w:val="single" w:sz="12" w:space="0" w:color="auto"/>
              <w:bottom w:val="single" w:sz="4" w:space="0" w:color="auto"/>
            </w:tcBorders>
            <w:vAlign w:val="center"/>
          </w:tcPr>
          <w:p w14:paraId="3442BC6A" w14:textId="77777777" w:rsidR="000B14E1" w:rsidRPr="00115DF3" w:rsidRDefault="000B14E1" w:rsidP="002911C6">
            <w:pPr>
              <w:jc w:val="center"/>
              <w:rPr>
                <w:rFonts w:eastAsia="Calibri"/>
                <w:sz w:val="22"/>
                <w:szCs w:val="22"/>
              </w:rPr>
            </w:pPr>
            <w:r>
              <w:rPr>
                <w:rFonts w:eastAsia="Calibri"/>
                <w:sz w:val="22"/>
                <w:szCs w:val="22"/>
              </w:rPr>
              <w:t>2</w:t>
            </w:r>
            <w:r w:rsidRPr="00115DF3">
              <w:rPr>
                <w:rFonts w:eastAsia="Calibri"/>
                <w:sz w:val="22"/>
                <w:szCs w:val="22"/>
              </w:rPr>
              <w:t>.</w:t>
            </w:r>
          </w:p>
        </w:tc>
        <w:tc>
          <w:tcPr>
            <w:tcW w:w="992" w:type="dxa"/>
            <w:tcBorders>
              <w:top w:val="single" w:sz="4" w:space="0" w:color="auto"/>
              <w:bottom w:val="single" w:sz="4" w:space="0" w:color="auto"/>
            </w:tcBorders>
            <w:vAlign w:val="center"/>
          </w:tcPr>
          <w:p w14:paraId="7F430BA4" w14:textId="77777777" w:rsidR="000B14E1" w:rsidRPr="00115DF3" w:rsidRDefault="000B14E1" w:rsidP="002911C6">
            <w:pPr>
              <w:jc w:val="center"/>
              <w:rPr>
                <w:rFonts w:eastAsia="Calibri"/>
                <w:sz w:val="22"/>
                <w:szCs w:val="22"/>
              </w:rPr>
            </w:pPr>
            <w:r>
              <w:rPr>
                <w:rFonts w:eastAsia="Calibri"/>
                <w:sz w:val="22"/>
                <w:szCs w:val="22"/>
              </w:rPr>
              <w:t>V</w:t>
            </w:r>
            <w:r w:rsidRPr="00115DF3">
              <w:rPr>
                <w:rFonts w:eastAsia="Calibri"/>
                <w:sz w:val="22"/>
                <w:szCs w:val="22"/>
              </w:rPr>
              <w:t>J-</w:t>
            </w:r>
            <w:r>
              <w:rPr>
                <w:rFonts w:eastAsia="Calibri"/>
                <w:sz w:val="22"/>
                <w:szCs w:val="22"/>
              </w:rPr>
              <w:t>1</w:t>
            </w:r>
          </w:p>
        </w:tc>
        <w:tc>
          <w:tcPr>
            <w:tcW w:w="3827" w:type="dxa"/>
            <w:tcBorders>
              <w:top w:val="single" w:sz="4" w:space="0" w:color="auto"/>
              <w:bottom w:val="single" w:sz="4" w:space="0" w:color="auto"/>
            </w:tcBorders>
            <w:vAlign w:val="center"/>
          </w:tcPr>
          <w:p w14:paraId="4A228A50" w14:textId="571CEF79" w:rsidR="000B14E1" w:rsidRPr="00115DF3" w:rsidRDefault="000B14E1" w:rsidP="002911C6">
            <w:pPr>
              <w:rPr>
                <w:rFonts w:eastAsia="Calibri"/>
                <w:sz w:val="22"/>
                <w:szCs w:val="22"/>
              </w:rPr>
            </w:pPr>
            <w:r>
              <w:rPr>
                <w:rFonts w:eastAsia="Calibri"/>
                <w:sz w:val="22"/>
                <w:szCs w:val="22"/>
              </w:rPr>
              <w:t xml:space="preserve">Nástěnná </w:t>
            </w:r>
            <w:r w:rsidRPr="00115DF3">
              <w:rPr>
                <w:rFonts w:eastAsia="Calibri"/>
                <w:sz w:val="22"/>
                <w:szCs w:val="22"/>
              </w:rPr>
              <w:t xml:space="preserve">jednotka </w:t>
            </w:r>
            <w:r>
              <w:rPr>
                <w:rFonts w:eastAsia="Calibri"/>
                <w:sz w:val="22"/>
                <w:szCs w:val="22"/>
              </w:rPr>
              <w:t xml:space="preserve">v místnosti </w:t>
            </w:r>
            <w:r>
              <w:rPr>
                <w:rFonts w:eastAsia="Calibri"/>
                <w:sz w:val="22"/>
                <w:szCs w:val="22"/>
              </w:rPr>
              <w:t>2</w:t>
            </w:r>
            <w:r>
              <w:rPr>
                <w:rFonts w:eastAsia="Calibri"/>
                <w:sz w:val="22"/>
                <w:szCs w:val="22"/>
              </w:rPr>
              <w:t>.0</w:t>
            </w:r>
            <w:r>
              <w:rPr>
                <w:rFonts w:eastAsia="Calibri"/>
                <w:sz w:val="22"/>
                <w:szCs w:val="22"/>
              </w:rPr>
              <w:t>3</w:t>
            </w:r>
          </w:p>
        </w:tc>
        <w:tc>
          <w:tcPr>
            <w:tcW w:w="1276" w:type="dxa"/>
            <w:tcBorders>
              <w:top w:val="single" w:sz="4" w:space="0" w:color="auto"/>
              <w:bottom w:val="single" w:sz="4" w:space="0" w:color="auto"/>
            </w:tcBorders>
            <w:vAlign w:val="center"/>
          </w:tcPr>
          <w:p w14:paraId="2A210318" w14:textId="77777777" w:rsidR="000B14E1" w:rsidRPr="00115DF3" w:rsidRDefault="000B14E1" w:rsidP="002911C6">
            <w:pPr>
              <w:jc w:val="center"/>
              <w:rPr>
                <w:rFonts w:eastAsia="Calibri"/>
                <w:sz w:val="22"/>
                <w:szCs w:val="22"/>
              </w:rPr>
            </w:pPr>
            <w:r>
              <w:rPr>
                <w:rFonts w:eastAsia="Calibri"/>
                <w:sz w:val="22"/>
                <w:szCs w:val="22"/>
              </w:rPr>
              <w:t>-</w:t>
            </w:r>
          </w:p>
        </w:tc>
        <w:tc>
          <w:tcPr>
            <w:tcW w:w="1276" w:type="dxa"/>
            <w:tcBorders>
              <w:top w:val="single" w:sz="4" w:space="0" w:color="auto"/>
              <w:bottom w:val="single" w:sz="4" w:space="0" w:color="auto"/>
            </w:tcBorders>
            <w:vAlign w:val="center"/>
          </w:tcPr>
          <w:p w14:paraId="4F807600" w14:textId="77777777" w:rsidR="000B14E1" w:rsidRPr="00115DF3" w:rsidRDefault="000B14E1" w:rsidP="002911C6">
            <w:pPr>
              <w:jc w:val="center"/>
              <w:rPr>
                <w:rFonts w:eastAsia="Calibri"/>
                <w:sz w:val="22"/>
                <w:szCs w:val="22"/>
              </w:rPr>
            </w:pPr>
            <w:r>
              <w:rPr>
                <w:rFonts w:eastAsia="Calibri"/>
                <w:sz w:val="22"/>
                <w:szCs w:val="22"/>
              </w:rPr>
              <w:t>-</w:t>
            </w:r>
          </w:p>
        </w:tc>
        <w:tc>
          <w:tcPr>
            <w:tcW w:w="1275" w:type="dxa"/>
            <w:tcBorders>
              <w:top w:val="single" w:sz="4" w:space="0" w:color="auto"/>
              <w:bottom w:val="single" w:sz="4" w:space="0" w:color="auto"/>
            </w:tcBorders>
            <w:vAlign w:val="center"/>
          </w:tcPr>
          <w:p w14:paraId="0E3BC661" w14:textId="77777777" w:rsidR="000B14E1" w:rsidRPr="00115DF3" w:rsidRDefault="000B14E1" w:rsidP="002911C6">
            <w:pPr>
              <w:jc w:val="center"/>
              <w:rPr>
                <w:rFonts w:eastAsia="Calibri"/>
                <w:sz w:val="22"/>
                <w:szCs w:val="22"/>
              </w:rPr>
            </w:pPr>
            <w:r>
              <w:rPr>
                <w:rFonts w:eastAsia="Calibri"/>
                <w:sz w:val="22"/>
                <w:szCs w:val="22"/>
              </w:rPr>
              <w:t>-</w:t>
            </w:r>
          </w:p>
        </w:tc>
      </w:tr>
      <w:tr w:rsidR="000B14E1" w:rsidRPr="00E5048D" w14:paraId="2DDBEF6B" w14:textId="77777777" w:rsidTr="002911C6">
        <w:trPr>
          <w:trHeight w:hRule="exact" w:val="340"/>
        </w:trPr>
        <w:tc>
          <w:tcPr>
            <w:tcW w:w="496" w:type="dxa"/>
            <w:tcBorders>
              <w:top w:val="single" w:sz="12" w:space="0" w:color="auto"/>
              <w:bottom w:val="single" w:sz="12" w:space="0" w:color="auto"/>
            </w:tcBorders>
            <w:shd w:val="clear" w:color="auto" w:fill="E7E6E6"/>
            <w:vAlign w:val="center"/>
          </w:tcPr>
          <w:p w14:paraId="0736DE7A" w14:textId="77777777" w:rsidR="000B14E1" w:rsidRPr="00115DF3" w:rsidRDefault="000B14E1" w:rsidP="002911C6">
            <w:pPr>
              <w:rPr>
                <w:rFonts w:eastAsia="Calibri"/>
                <w:b/>
                <w:bCs/>
                <w:sz w:val="22"/>
                <w:szCs w:val="22"/>
              </w:rPr>
            </w:pPr>
          </w:p>
        </w:tc>
        <w:tc>
          <w:tcPr>
            <w:tcW w:w="992" w:type="dxa"/>
            <w:tcBorders>
              <w:top w:val="single" w:sz="12" w:space="0" w:color="auto"/>
              <w:bottom w:val="single" w:sz="12" w:space="0" w:color="auto"/>
            </w:tcBorders>
            <w:shd w:val="clear" w:color="auto" w:fill="E7E6E6"/>
            <w:vAlign w:val="center"/>
          </w:tcPr>
          <w:p w14:paraId="5F019222" w14:textId="77777777" w:rsidR="000B14E1" w:rsidRPr="00115DF3" w:rsidRDefault="000B14E1" w:rsidP="002911C6">
            <w:pPr>
              <w:jc w:val="center"/>
              <w:rPr>
                <w:rFonts w:eastAsia="Calibri"/>
                <w:b/>
                <w:bCs/>
                <w:sz w:val="22"/>
                <w:szCs w:val="22"/>
              </w:rPr>
            </w:pPr>
            <w:r w:rsidRPr="00115DF3">
              <w:rPr>
                <w:rFonts w:eastAsia="Calibri"/>
                <w:b/>
                <w:bCs/>
                <w:sz w:val="22"/>
                <w:szCs w:val="22"/>
              </w:rPr>
              <w:t>Celkem</w:t>
            </w:r>
          </w:p>
        </w:tc>
        <w:tc>
          <w:tcPr>
            <w:tcW w:w="3827" w:type="dxa"/>
            <w:tcBorders>
              <w:top w:val="single" w:sz="12" w:space="0" w:color="auto"/>
              <w:bottom w:val="single" w:sz="12" w:space="0" w:color="auto"/>
            </w:tcBorders>
            <w:shd w:val="clear" w:color="auto" w:fill="E7E6E6"/>
          </w:tcPr>
          <w:p w14:paraId="5A501BCF" w14:textId="77777777" w:rsidR="000B14E1" w:rsidRPr="00115DF3" w:rsidRDefault="000B14E1" w:rsidP="002911C6">
            <w:pPr>
              <w:rPr>
                <w:rFonts w:eastAsia="Calibri"/>
                <w:b/>
                <w:bCs/>
                <w:sz w:val="22"/>
                <w:szCs w:val="22"/>
              </w:rPr>
            </w:pPr>
          </w:p>
        </w:tc>
        <w:tc>
          <w:tcPr>
            <w:tcW w:w="1276" w:type="dxa"/>
            <w:tcBorders>
              <w:top w:val="single" w:sz="12" w:space="0" w:color="auto"/>
              <w:bottom w:val="single" w:sz="12" w:space="0" w:color="auto"/>
            </w:tcBorders>
            <w:shd w:val="clear" w:color="auto" w:fill="E7E6E6"/>
            <w:vAlign w:val="center"/>
          </w:tcPr>
          <w:p w14:paraId="4E47BEE6" w14:textId="28893842" w:rsidR="000B14E1" w:rsidRPr="00115DF3" w:rsidRDefault="000B14E1" w:rsidP="002911C6">
            <w:pPr>
              <w:jc w:val="center"/>
              <w:rPr>
                <w:rFonts w:eastAsia="Calibri"/>
                <w:b/>
                <w:bCs/>
                <w:sz w:val="22"/>
                <w:szCs w:val="22"/>
              </w:rPr>
            </w:pPr>
            <w:r>
              <w:rPr>
                <w:rFonts w:eastAsia="Calibri"/>
                <w:b/>
                <w:bCs/>
                <w:sz w:val="22"/>
                <w:szCs w:val="22"/>
              </w:rPr>
              <w:t>6,8</w:t>
            </w:r>
          </w:p>
        </w:tc>
        <w:tc>
          <w:tcPr>
            <w:tcW w:w="1276" w:type="dxa"/>
            <w:tcBorders>
              <w:top w:val="single" w:sz="12" w:space="0" w:color="auto"/>
              <w:bottom w:val="single" w:sz="12" w:space="0" w:color="auto"/>
            </w:tcBorders>
            <w:shd w:val="clear" w:color="auto" w:fill="E7E6E6"/>
            <w:vAlign w:val="center"/>
          </w:tcPr>
          <w:p w14:paraId="31734A35" w14:textId="56EC8A18" w:rsidR="000B14E1" w:rsidRPr="00115DF3" w:rsidRDefault="000B14E1" w:rsidP="002911C6">
            <w:pPr>
              <w:jc w:val="center"/>
              <w:rPr>
                <w:rFonts w:eastAsia="Calibri"/>
                <w:b/>
                <w:bCs/>
                <w:sz w:val="22"/>
                <w:szCs w:val="22"/>
              </w:rPr>
            </w:pPr>
            <w:r>
              <w:rPr>
                <w:rFonts w:eastAsia="Calibri"/>
                <w:b/>
                <w:bCs/>
                <w:sz w:val="22"/>
                <w:szCs w:val="22"/>
              </w:rPr>
              <w:t>6,9</w:t>
            </w:r>
          </w:p>
        </w:tc>
        <w:tc>
          <w:tcPr>
            <w:tcW w:w="1275" w:type="dxa"/>
            <w:tcBorders>
              <w:top w:val="single" w:sz="12" w:space="0" w:color="auto"/>
              <w:bottom w:val="single" w:sz="12" w:space="0" w:color="auto"/>
            </w:tcBorders>
            <w:shd w:val="clear" w:color="auto" w:fill="E7E6E6"/>
            <w:vAlign w:val="center"/>
          </w:tcPr>
          <w:p w14:paraId="2EF2A620" w14:textId="7D8FF8CE" w:rsidR="000B14E1" w:rsidRPr="00115DF3" w:rsidRDefault="000B14E1" w:rsidP="002911C6">
            <w:pPr>
              <w:jc w:val="center"/>
              <w:rPr>
                <w:rFonts w:eastAsia="Calibri"/>
                <w:b/>
                <w:bCs/>
                <w:sz w:val="22"/>
                <w:szCs w:val="22"/>
              </w:rPr>
            </w:pPr>
            <w:r>
              <w:rPr>
                <w:rFonts w:eastAsia="Calibri"/>
                <w:b/>
                <w:bCs/>
                <w:sz w:val="22"/>
                <w:szCs w:val="22"/>
              </w:rPr>
              <w:t>2</w:t>
            </w:r>
            <w:r w:rsidRPr="00115DF3">
              <w:rPr>
                <w:rFonts w:eastAsia="Calibri"/>
                <w:b/>
                <w:bCs/>
                <w:sz w:val="22"/>
                <w:szCs w:val="22"/>
              </w:rPr>
              <w:t>,</w:t>
            </w:r>
            <w:r>
              <w:rPr>
                <w:rFonts w:eastAsia="Calibri"/>
                <w:b/>
                <w:bCs/>
                <w:sz w:val="22"/>
                <w:szCs w:val="22"/>
              </w:rPr>
              <w:t>57</w:t>
            </w:r>
          </w:p>
        </w:tc>
      </w:tr>
    </w:tbl>
    <w:p w14:paraId="697CB4E2" w14:textId="77777777" w:rsidR="000B14E1" w:rsidRPr="00DB738E" w:rsidRDefault="000B14E1" w:rsidP="000B14E1">
      <w:pPr>
        <w:pStyle w:val="TPOOdstavec"/>
        <w:spacing w:before="60" w:after="120" w:line="312" w:lineRule="auto"/>
        <w:rPr>
          <w:rFonts w:ascii="Arial" w:hAnsi="Arial" w:cs="Arial"/>
          <w:sz w:val="20"/>
        </w:rPr>
      </w:pPr>
      <w:r w:rsidRPr="00DB738E">
        <w:rPr>
          <w:rFonts w:ascii="Arial" w:hAnsi="Arial" w:cs="Arial"/>
          <w:sz w:val="20"/>
        </w:rPr>
        <w:t xml:space="preserve">Legenda:   KJ – kondenzační jednotka, </w:t>
      </w:r>
      <w:proofErr w:type="spellStart"/>
      <w:r w:rsidRPr="00DB738E">
        <w:rPr>
          <w:rFonts w:ascii="Arial" w:hAnsi="Arial" w:cs="Arial"/>
          <w:sz w:val="20"/>
        </w:rPr>
        <w:t>VJ</w:t>
      </w:r>
      <w:proofErr w:type="spellEnd"/>
      <w:r w:rsidRPr="00DB738E">
        <w:rPr>
          <w:rFonts w:ascii="Arial" w:hAnsi="Arial" w:cs="Arial"/>
          <w:sz w:val="20"/>
        </w:rPr>
        <w:t xml:space="preserve"> – výparníková jednotka</w:t>
      </w:r>
    </w:p>
    <w:p w14:paraId="2365873C" w14:textId="77777777" w:rsidR="000B14E1" w:rsidRDefault="000B14E1" w:rsidP="00B1674F">
      <w:pPr>
        <w:pStyle w:val="TPOOdstavec"/>
        <w:spacing w:after="120"/>
      </w:pPr>
    </w:p>
    <w:p w14:paraId="2012D4F9" w14:textId="77777777" w:rsidR="0058648F" w:rsidRDefault="0058648F" w:rsidP="00B1674F">
      <w:pPr>
        <w:pStyle w:val="TPOOdstavec"/>
        <w:spacing w:after="120"/>
      </w:pPr>
    </w:p>
    <w:p w14:paraId="4A5E1FD6" w14:textId="77777777" w:rsidR="00842A83" w:rsidRDefault="00D40E8D">
      <w:pPr>
        <w:pStyle w:val="Nadpis1"/>
        <w:keepNext/>
        <w:widowControl/>
        <w:spacing w:after="240"/>
        <w:jc w:val="both"/>
      </w:pPr>
      <w:bookmarkStart w:id="64" w:name="_Toc200262533"/>
      <w:bookmarkStart w:id="65" w:name="_Toc209505465"/>
      <w:bookmarkStart w:id="66" w:name="_Toc157824179"/>
      <w:bookmarkStart w:id="67" w:name="_Toc182909539"/>
      <w:bookmarkEnd w:id="9"/>
      <w:bookmarkEnd w:id="12"/>
      <w:r>
        <w:lastRenderedPageBreak/>
        <w:t>Potrubí</w:t>
      </w:r>
      <w:r w:rsidR="0094724D">
        <w:t>, nátěry</w:t>
      </w:r>
      <w:r>
        <w:t xml:space="preserve"> a </w:t>
      </w:r>
      <w:r w:rsidR="00842A83">
        <w:t>izolace</w:t>
      </w:r>
      <w:bookmarkEnd w:id="64"/>
      <w:bookmarkEnd w:id="65"/>
      <w:bookmarkEnd w:id="67"/>
      <w:r w:rsidR="00842A83">
        <w:t xml:space="preserve"> </w:t>
      </w:r>
      <w:bookmarkEnd w:id="66"/>
    </w:p>
    <w:p w14:paraId="12CB7A44" w14:textId="3E17F853" w:rsidR="00A828B2" w:rsidRPr="00A828B2" w:rsidRDefault="00A828B2" w:rsidP="007A7810">
      <w:pPr>
        <w:pStyle w:val="TPOOdstavec"/>
        <w:spacing w:after="120"/>
      </w:pPr>
      <w:r w:rsidRPr="00A828B2">
        <w:t xml:space="preserve">Všechna vzduchotechnická potrubí jsou vyrobena z ocelového pozinkovaného plechu. </w:t>
      </w:r>
      <w:r w:rsidR="0064652B">
        <w:t>P</w:t>
      </w:r>
      <w:r w:rsidRPr="00A828B2">
        <w:t>otrubí jsou tvořena těsným kruhovým potrubním systémem s třídou těsnosti</w:t>
      </w:r>
      <w:r w:rsidR="000E6F09">
        <w:t> </w:t>
      </w:r>
      <w:r w:rsidRPr="00A828B2">
        <w:t>D (standardní těsnění EPDM rezistentní pro ozón a UV záření, teplotní použití:</w:t>
      </w:r>
      <w:r w:rsidR="0064652B">
        <w:t xml:space="preserve"> </w:t>
      </w:r>
      <w:r w:rsidRPr="00A828B2">
        <w:t xml:space="preserve">od </w:t>
      </w:r>
      <w:r w:rsidR="000E6F09">
        <w:t>-</w:t>
      </w:r>
      <w:r w:rsidRPr="00A828B2">
        <w:t>30</w:t>
      </w:r>
      <w:r w:rsidR="000E6F09">
        <w:t> </w:t>
      </w:r>
      <w:r w:rsidRPr="00A828B2">
        <w:t>°C do 100 °C trvale, od -50 °C do 120 °C přechodně) s certifikací Eurovent.</w:t>
      </w:r>
    </w:p>
    <w:p w14:paraId="2F17606A" w14:textId="1AB5608A" w:rsidR="00FB04D9" w:rsidRDefault="00912371" w:rsidP="007A7810">
      <w:pPr>
        <w:pStyle w:val="TPOOdstavec"/>
        <w:spacing w:after="120"/>
      </w:pPr>
      <w:r>
        <w:t>Všechna vz</w:t>
      </w:r>
      <w:r w:rsidR="0094724D" w:rsidRPr="00E02E79">
        <w:t xml:space="preserve">duchotechnická potrubí </w:t>
      </w:r>
      <w:r w:rsidR="00A209A7">
        <w:t xml:space="preserve">(přívodní i odvodní) </w:t>
      </w:r>
      <w:r w:rsidR="0094724D" w:rsidRPr="00E02E79">
        <w:t xml:space="preserve">vedoucí </w:t>
      </w:r>
      <w:r w:rsidR="0094724D">
        <w:t>mezi vzduchotechnick</w:t>
      </w:r>
      <w:r>
        <w:t>ými</w:t>
      </w:r>
      <w:r w:rsidR="0094724D">
        <w:t xml:space="preserve"> jednotk</w:t>
      </w:r>
      <w:r>
        <w:t>ami</w:t>
      </w:r>
      <w:r w:rsidR="0094724D">
        <w:t xml:space="preserve"> </w:t>
      </w:r>
      <w:r w:rsidR="00FB04D9">
        <w:t xml:space="preserve">(VZT-1 a VZT-2) </w:t>
      </w:r>
      <w:r w:rsidR="0094724D">
        <w:t xml:space="preserve">a venkovním prostorem </w:t>
      </w:r>
      <w:r>
        <w:t>(fasádou</w:t>
      </w:r>
      <w:r w:rsidR="00F855DA">
        <w:t xml:space="preserve"> nebo střechou</w:t>
      </w:r>
      <w:r>
        <w:t xml:space="preserve">) </w:t>
      </w:r>
      <w:r w:rsidR="0094724D" w:rsidRPr="00E02E79">
        <w:t xml:space="preserve">jsou izolována </w:t>
      </w:r>
      <w:r w:rsidR="0064652B">
        <w:t>samolep</w:t>
      </w:r>
      <w:r w:rsidR="00F80B07">
        <w:t>í</w:t>
      </w:r>
      <w:r w:rsidR="0064652B">
        <w:t xml:space="preserve">cí </w:t>
      </w:r>
      <w:r w:rsidR="0094724D" w:rsidRPr="00E02E79">
        <w:t xml:space="preserve">tepelnou izolací ze syntetického kaučuku </w:t>
      </w:r>
      <w:r w:rsidR="0064652B">
        <w:t xml:space="preserve">se strukturou uzavřených buněk </w:t>
      </w:r>
      <w:r w:rsidR="0094724D" w:rsidRPr="00E02E79">
        <w:t xml:space="preserve">tloušťky </w:t>
      </w:r>
      <w:r w:rsidR="0094724D">
        <w:t>2</w:t>
      </w:r>
      <w:r w:rsidR="0094724D" w:rsidRPr="00E02E79">
        <w:t>0</w:t>
      </w:r>
      <w:r w:rsidR="0094724D">
        <w:t> </w:t>
      </w:r>
      <w:r w:rsidR="0094724D" w:rsidRPr="00E02E79">
        <w:t>mm (λ = 0,03</w:t>
      </w:r>
      <w:r w:rsidR="00F855DA">
        <w:t>3</w:t>
      </w:r>
      <w:r w:rsidR="0094724D" w:rsidRPr="00E02E79">
        <w:t xml:space="preserve"> W/m.K</w:t>
      </w:r>
      <w:r w:rsidR="0064652B">
        <w:t xml:space="preserve"> při teplotě 0 °C</w:t>
      </w:r>
      <w:r w:rsidR="0094724D" w:rsidRPr="00E02E79">
        <w:t xml:space="preserve">) s povrchovou úpravou </w:t>
      </w:r>
      <w:r w:rsidR="00F80B07">
        <w:t xml:space="preserve">vyztuženou </w:t>
      </w:r>
      <w:r w:rsidR="0094724D" w:rsidRPr="00E02E79">
        <w:t xml:space="preserve">hliníkovou fólií. </w:t>
      </w:r>
      <w:r w:rsidR="00FB04D9">
        <w:t xml:space="preserve">Touto izolací jsou izolována i všechna odtahová potrubí procházející přes nevytápěný prostor podkroví. </w:t>
      </w:r>
      <w:r w:rsidR="00A209A7">
        <w:t>Přívodní vz</w:t>
      </w:r>
      <w:r w:rsidR="00A209A7" w:rsidRPr="00E02E79">
        <w:t>duchotechnick</w:t>
      </w:r>
      <w:r w:rsidR="00F855DA">
        <w:t>é</w:t>
      </w:r>
      <w:r w:rsidR="00A209A7" w:rsidRPr="00E02E79">
        <w:t xml:space="preserve"> potrubí </w:t>
      </w:r>
      <w:r w:rsidR="00A209A7">
        <w:t xml:space="preserve">vedoucí chlazený vzduch </w:t>
      </w:r>
      <w:r w:rsidR="00A209A7" w:rsidRPr="00E02E79">
        <w:t>j</w:t>
      </w:r>
      <w:r w:rsidR="00F80B07">
        <w:t>e</w:t>
      </w:r>
      <w:r w:rsidR="00A209A7" w:rsidRPr="00E02E79">
        <w:t xml:space="preserve"> </w:t>
      </w:r>
      <w:r w:rsidR="00F80B07">
        <w:t xml:space="preserve">mezi vzduchotechnickou jednotkou (VZT-1) a větraným prostorem izolováno stejnou tepelnou izolací, ale tloušťky jen 10 mm. </w:t>
      </w:r>
      <w:r w:rsidR="00597EA8" w:rsidRPr="00597EA8">
        <w:t>Ostatní vzduchotechnická potrubí nejsou tepelně izolována.</w:t>
      </w:r>
      <w:r>
        <w:t xml:space="preserve"> </w:t>
      </w:r>
    </w:p>
    <w:p w14:paraId="4E0D7C41" w14:textId="77777777" w:rsidR="000B14E1" w:rsidRDefault="000B14E1" w:rsidP="000B14E1">
      <w:pPr>
        <w:pStyle w:val="TPOOdstavec"/>
        <w:spacing w:after="120"/>
      </w:pPr>
      <w:r w:rsidRPr="00A209A7">
        <w:t>Chladivová potrubí jsou izolována tepelnou izolací ze syntetického kaučuku tloušťky 19 mm</w:t>
      </w:r>
      <w:r>
        <w:t xml:space="preserve"> </w:t>
      </w:r>
      <w:r w:rsidRPr="00A209A7">
        <w:t>(λ</w:t>
      </w:r>
      <w:r>
        <w:t> </w:t>
      </w:r>
      <w:r w:rsidRPr="00A209A7">
        <w:t>=</w:t>
      </w:r>
      <w:r>
        <w:t> 0</w:t>
      </w:r>
      <w:r w:rsidRPr="00A209A7">
        <w:t>,033 W/m.K</w:t>
      </w:r>
      <w:r>
        <w:t xml:space="preserve"> při teplotě 10 °C</w:t>
      </w:r>
      <w:r w:rsidRPr="00A209A7">
        <w:t>).</w:t>
      </w:r>
    </w:p>
    <w:p w14:paraId="17F826B7" w14:textId="2B727AE0" w:rsidR="00A209A7" w:rsidRDefault="00A209A7" w:rsidP="007A7810">
      <w:pPr>
        <w:pStyle w:val="TPOOdstavec"/>
        <w:spacing w:after="120"/>
      </w:pPr>
      <w:r w:rsidRPr="00A209A7">
        <w:t xml:space="preserve">Vzduchotechnická </w:t>
      </w:r>
      <w:r w:rsidR="000B14E1">
        <w:t xml:space="preserve">a klimatizační </w:t>
      </w:r>
      <w:r w:rsidRPr="00A209A7">
        <w:t>potrubí a</w:t>
      </w:r>
      <w:r>
        <w:t> </w:t>
      </w:r>
      <w:r w:rsidRPr="00A209A7">
        <w:t>zařízení nejsou natřena žádným nátěrem, potrubí to nepotřebují a zařízení jsou opatřena nátěrem z výroby.</w:t>
      </w:r>
    </w:p>
    <w:p w14:paraId="0FCD705C" w14:textId="77777777" w:rsidR="007A7810" w:rsidRDefault="007A7810" w:rsidP="007A7810">
      <w:pPr>
        <w:pStyle w:val="TPOOdstavec"/>
        <w:spacing w:after="120"/>
      </w:pPr>
    </w:p>
    <w:p w14:paraId="515EB257" w14:textId="77777777" w:rsidR="00E73452" w:rsidRDefault="00E73452" w:rsidP="001C486A">
      <w:pPr>
        <w:pStyle w:val="TPOOdstavec"/>
        <w:spacing w:after="120"/>
      </w:pPr>
    </w:p>
    <w:p w14:paraId="38ECA738" w14:textId="77777777" w:rsidR="00D40E8D" w:rsidRDefault="00D40E8D" w:rsidP="00D40E8D">
      <w:pPr>
        <w:pStyle w:val="Nadpis1"/>
        <w:keepNext/>
        <w:widowControl/>
        <w:spacing w:after="240"/>
        <w:jc w:val="both"/>
      </w:pPr>
      <w:bookmarkStart w:id="68" w:name="_Toc182909540"/>
      <w:r>
        <w:t>Protipožární ochrana</w:t>
      </w:r>
      <w:bookmarkEnd w:id="68"/>
      <w:r>
        <w:t xml:space="preserve"> </w:t>
      </w:r>
    </w:p>
    <w:p w14:paraId="740E27FE" w14:textId="1CADCF95" w:rsidR="00830557" w:rsidRDefault="008B6ED6" w:rsidP="00830557">
      <w:pPr>
        <w:pStyle w:val="TPOOdstavec"/>
        <w:spacing w:after="120"/>
      </w:pPr>
      <w:r w:rsidRPr="00A21A56">
        <w:t xml:space="preserve">Rozdělení objektu na jednotlivé požární úseky je dáno projektem požárně bezpečnostního řešení stavby. </w:t>
      </w:r>
      <w:r>
        <w:t xml:space="preserve">Do vzduchotechnických </w:t>
      </w:r>
      <w:r w:rsidRPr="007610C7">
        <w:t xml:space="preserve">potrubí </w:t>
      </w:r>
      <w:r>
        <w:t xml:space="preserve">s maximálním </w:t>
      </w:r>
      <w:r w:rsidRPr="007610C7">
        <w:t>průřez</w:t>
      </w:r>
      <w:r>
        <w:t>em</w:t>
      </w:r>
      <w:r w:rsidRPr="007610C7">
        <w:t xml:space="preserve"> 0,04 m</w:t>
      </w:r>
      <w:r w:rsidRPr="008A7128">
        <w:rPr>
          <w:vertAlign w:val="superscript"/>
        </w:rPr>
        <w:t>2</w:t>
      </w:r>
      <w:r w:rsidRPr="007610C7">
        <w:t xml:space="preserve"> ne</w:t>
      </w:r>
      <w:r>
        <w:t xml:space="preserve">ní nutné vkládat požární klapky a větší potrubí přes požárně dělící stavební konstrukce neprocházejí. </w:t>
      </w:r>
      <w:r w:rsidR="00830557">
        <w:t>Není proto potřeba v objektu instalovat v potrubích žádné požární klapky. Malá nechráněná vzduchotechnická potrubí procházejí přes požárně dělicí stavební konstrukce v patřičných vzájemných rozestupech (min. 500 mm mezi stěnami potrubí). Všechna vzduchotechnická potrubí jsou vyrobena z nehořlavého materiálu (pozinkovaný plech).</w:t>
      </w:r>
    </w:p>
    <w:p w14:paraId="51107754" w14:textId="71CA7720" w:rsidR="008B6ED6" w:rsidRDefault="008B6ED6" w:rsidP="008B6ED6">
      <w:pPr>
        <w:pStyle w:val="TPOOdstavec"/>
        <w:spacing w:after="120"/>
      </w:pPr>
      <w:r>
        <w:t>Za účelem přirozeného průchodu vzduchu je ve stěně mezi skladem čisticích prostředků (1.21) a</w:t>
      </w:r>
      <w:r w:rsidR="00830557">
        <w:t> </w:t>
      </w:r>
      <w:r>
        <w:t xml:space="preserve">schodištěm (1.24) instalována kouřotěsná lamelová požární klapka (požární stěnový uzávěr) s požární odolností </w:t>
      </w:r>
      <w:r w:rsidRPr="00CF221A">
        <w:t>EI 90 S</w:t>
      </w:r>
      <w:r>
        <w:t>. V místnosti 1.21 je umístěno kouřové čidlo, které monitoruje případný výskyt kouře v místnosti.</w:t>
      </w:r>
    </w:p>
    <w:p w14:paraId="7FBEB192" w14:textId="63B59F54" w:rsidR="008B6ED6" w:rsidRDefault="008B6ED6" w:rsidP="008B6ED6">
      <w:pPr>
        <w:pStyle w:val="TPOOdstavec"/>
        <w:spacing w:after="120"/>
      </w:pPr>
      <w:r>
        <w:t xml:space="preserve">Přestože v objektu není instalován systém EPS, je požární klapka </w:t>
      </w:r>
      <w:r w:rsidRPr="00A21A56">
        <w:t>ovládán</w:t>
      </w:r>
      <w:r>
        <w:t>a</w:t>
      </w:r>
      <w:r w:rsidRPr="00A21A56">
        <w:t xml:space="preserve"> pomocí servopohon</w:t>
      </w:r>
      <w:r>
        <w:t>u.</w:t>
      </w:r>
      <w:r w:rsidRPr="00A21A56">
        <w:t xml:space="preserve"> </w:t>
      </w:r>
      <w:r>
        <w:t>K</w:t>
      </w:r>
      <w:r w:rsidRPr="00A21A56">
        <w:t>lapk</w:t>
      </w:r>
      <w:r>
        <w:t>a</w:t>
      </w:r>
      <w:r w:rsidRPr="00A21A56">
        <w:t xml:space="preserve"> j</w:t>
      </w:r>
      <w:r>
        <w:t>e</w:t>
      </w:r>
      <w:r w:rsidRPr="00A21A56">
        <w:t xml:space="preserve"> vybaven</w:t>
      </w:r>
      <w:r>
        <w:t>a</w:t>
      </w:r>
      <w:r w:rsidRPr="00A21A56">
        <w:t xml:space="preserve"> servopohon</w:t>
      </w:r>
      <w:r>
        <w:t>em</w:t>
      </w:r>
      <w:r w:rsidRPr="00A21A56">
        <w:t xml:space="preserve"> s napájecím napětím 230 V s bezpečnostní pružinou</w:t>
      </w:r>
      <w:r>
        <w:t xml:space="preserve"> a d</w:t>
      </w:r>
      <w:r w:rsidRPr="00A21A56">
        <w:t>íky trvale přivedenému napětí j</w:t>
      </w:r>
      <w:r>
        <w:t>e</w:t>
      </w:r>
      <w:r w:rsidRPr="00A21A56">
        <w:t xml:space="preserve"> klapk</w:t>
      </w:r>
      <w:r>
        <w:t>a</w:t>
      </w:r>
      <w:r w:rsidRPr="00A21A56">
        <w:t xml:space="preserve"> držen</w:t>
      </w:r>
      <w:r>
        <w:t>a</w:t>
      </w:r>
      <w:r w:rsidRPr="00A21A56">
        <w:t xml:space="preserve"> v otevřeném stavu. V případě </w:t>
      </w:r>
      <w:r>
        <w:t>požáru dojde po odstavení dodávky el. energie do celého objektu (vlivem stisku tlačítek „CENTRAL STOP“ nebo „TOTAL STOP“) a díky z</w:t>
      </w:r>
      <w:r w:rsidRPr="00A21A56">
        <w:t>trát</w:t>
      </w:r>
      <w:r>
        <w:t>ě</w:t>
      </w:r>
      <w:r w:rsidRPr="00A21A56">
        <w:t xml:space="preserve"> napětí </w:t>
      </w:r>
      <w:r>
        <w:t xml:space="preserve">servopohon </w:t>
      </w:r>
      <w:r w:rsidRPr="00A21A56">
        <w:t xml:space="preserve">pomocí bezpečnostní pružiny, která je </w:t>
      </w:r>
      <w:r>
        <w:t xml:space="preserve">jeho </w:t>
      </w:r>
      <w:r w:rsidRPr="00A21A56">
        <w:t>součástí</w:t>
      </w:r>
      <w:r>
        <w:t>,</w:t>
      </w:r>
      <w:r w:rsidRPr="00A21A56">
        <w:t xml:space="preserve"> </w:t>
      </w:r>
      <w:r>
        <w:t xml:space="preserve">klapku </w:t>
      </w:r>
      <w:r w:rsidRPr="00A21A56">
        <w:t>mechanicky uzavř</w:t>
      </w:r>
      <w:r>
        <w:t>e</w:t>
      </w:r>
      <w:r w:rsidRPr="00A21A56">
        <w:t>. Jakmile se napětí opět obnoví, servopohon klapk</w:t>
      </w:r>
      <w:r>
        <w:t>u</w:t>
      </w:r>
      <w:r w:rsidRPr="00A21A56">
        <w:t xml:space="preserve"> otevře (zároveň se opět napne bezpečnostní pružina). Požární klapk</w:t>
      </w:r>
      <w:r>
        <w:t>a</w:t>
      </w:r>
      <w:r w:rsidRPr="00A21A56">
        <w:t xml:space="preserve"> j</w:t>
      </w:r>
      <w:r>
        <w:t>e</w:t>
      </w:r>
      <w:r w:rsidRPr="00A21A56">
        <w:t xml:space="preserve"> vybaven</w:t>
      </w:r>
      <w:r>
        <w:t>a</w:t>
      </w:r>
      <w:r w:rsidRPr="00A21A56">
        <w:t xml:space="preserve"> dvěma koncovými spínači pro signalizaci jej</w:t>
      </w:r>
      <w:r>
        <w:t>í</w:t>
      </w:r>
      <w:r w:rsidRPr="00A21A56">
        <w:t xml:space="preserve"> polohy. Umístění požární klapk</w:t>
      </w:r>
      <w:r>
        <w:t>y</w:t>
      </w:r>
      <w:r w:rsidRPr="00A21A56">
        <w:t xml:space="preserve"> </w:t>
      </w:r>
      <w:r>
        <w:t>j</w:t>
      </w:r>
      <w:r w:rsidRPr="00A21A56">
        <w:t xml:space="preserve">e označeno popisem. </w:t>
      </w:r>
    </w:p>
    <w:p w14:paraId="51AF28FF" w14:textId="7F5E3885" w:rsidR="008B6ED6" w:rsidRDefault="008B6ED6" w:rsidP="008B6ED6">
      <w:pPr>
        <w:pStyle w:val="TPOOdstavec"/>
        <w:spacing w:after="120"/>
      </w:pPr>
      <w:r>
        <w:t>V případě zjištění výskytu kouře v místnosti 1.21 kouřové čidlo svým signálem aktivuje rozpojení elektrického obvodu napájení požární klapky (toto provedení zajišťuje profese elektroinstalace) a jak už bylo popsáno v předchozím odstavci, v tom případě pružina požární klapku okamžitě uzavře.</w:t>
      </w:r>
    </w:p>
    <w:p w14:paraId="47C49B53" w14:textId="5EB5CFD1" w:rsidR="008B6ED6" w:rsidRDefault="008B6ED6" w:rsidP="008B6ED6">
      <w:pPr>
        <w:pStyle w:val="TPOOdstavec"/>
        <w:spacing w:after="120"/>
      </w:pPr>
      <w:r w:rsidRPr="00834F07">
        <w:lastRenderedPageBreak/>
        <w:t xml:space="preserve">Součástí servopohonu </w:t>
      </w:r>
      <w:r>
        <w:t xml:space="preserve">požární klapky </w:t>
      </w:r>
      <w:r w:rsidRPr="00834F07">
        <w:t xml:space="preserve">je </w:t>
      </w:r>
      <w:r>
        <w:t xml:space="preserve">i </w:t>
      </w:r>
      <w:r w:rsidRPr="00834F07">
        <w:t>termoelektrické spouštěcí zařízení</w:t>
      </w:r>
      <w:r>
        <w:t>,</w:t>
      </w:r>
      <w:r w:rsidRPr="00834F07">
        <w:t xml:space="preserve"> které obsahuje dvě tepelné pojistky</w:t>
      </w:r>
      <w:r>
        <w:t>, které</w:t>
      </w:r>
      <w:r w:rsidRPr="00834F07">
        <w:t xml:space="preserve"> jsou aktivovány při překročení teploty +72°C (pojistka </w:t>
      </w:r>
      <w:r>
        <w:t>č. 1</w:t>
      </w:r>
      <w:r w:rsidRPr="00834F07">
        <w:t xml:space="preserve"> při překročení teploty mimo potrubí, </w:t>
      </w:r>
      <w:r>
        <w:t>pojistka č. 2</w:t>
      </w:r>
      <w:r w:rsidRPr="00834F07">
        <w:t xml:space="preserve"> při překročení teploty uvnitř potrubí). </w:t>
      </w:r>
      <w:r>
        <w:t xml:space="preserve">Požární klapka tedy může být iniciována i zcela nezávisle v závislosti na okolní teplotě, což může být využito třeba v případě, že je požár blízko klapky a dříve dojde k této automatické reakci </w:t>
      </w:r>
      <w:r w:rsidRPr="00834F07">
        <w:t>termoelektrické</w:t>
      </w:r>
      <w:r>
        <w:t>ho</w:t>
      </w:r>
      <w:r w:rsidRPr="00834F07">
        <w:t xml:space="preserve"> spouštěcí</w:t>
      </w:r>
      <w:r>
        <w:t>ho</w:t>
      </w:r>
      <w:r w:rsidRPr="00834F07">
        <w:t xml:space="preserve"> zařízení</w:t>
      </w:r>
      <w:r>
        <w:t xml:space="preserve"> než k odpojení dodávky el. energie (např. vlivem selhání kouřového čidla nebo elektrického zapojení).</w:t>
      </w:r>
    </w:p>
    <w:p w14:paraId="5C878D14" w14:textId="77777777" w:rsidR="008B6ED6" w:rsidRDefault="008B6ED6" w:rsidP="008B6ED6">
      <w:pPr>
        <w:pStyle w:val="TPOOdstavec"/>
        <w:spacing w:after="120"/>
      </w:pPr>
      <w:r>
        <w:t>V</w:t>
      </w:r>
      <w:r w:rsidRPr="005E2B35">
        <w:t xml:space="preserve">eškeré průchody VZT potrubí přes požárně – dělící konstrukce je nutno řádně utěsnit dle požadavků článku 6.2.2 ČSN 73 0810. </w:t>
      </w:r>
      <w:r>
        <w:t>V místech prostupu vzduchotechnických potrubí přes požárně dělící stavební konstrukce je prostor kolem potrubí i kolem požárních klapek utěsněn certifikovanou požární ucpávkou s požární odolností stejnou, jakou má stavební konstrukce. Všechna vzduchotechnická potrubí jsou vyrobena z nehořlavého materiálu (pozinkovaný plech).</w:t>
      </w:r>
    </w:p>
    <w:p w14:paraId="573C0E82" w14:textId="77777777" w:rsidR="008B6ED6" w:rsidRDefault="008B6ED6" w:rsidP="008B6ED6">
      <w:pPr>
        <w:pStyle w:val="TPOOdstavec"/>
        <w:spacing w:after="120" w:line="312" w:lineRule="auto"/>
        <w:rPr>
          <w:rFonts w:ascii="Arial" w:hAnsi="Arial" w:cs="Arial"/>
          <w:sz w:val="22"/>
          <w:szCs w:val="22"/>
          <w:u w:val="single"/>
        </w:rPr>
      </w:pPr>
    </w:p>
    <w:p w14:paraId="36056DB0" w14:textId="77777777" w:rsidR="008B6ED6" w:rsidRPr="00D95FAC" w:rsidRDefault="008B6ED6" w:rsidP="008B6ED6">
      <w:pPr>
        <w:pStyle w:val="TPOOdstavec"/>
        <w:spacing w:after="120" w:line="312" w:lineRule="auto"/>
        <w:rPr>
          <w:rFonts w:ascii="Arial" w:hAnsi="Arial" w:cs="Arial"/>
          <w:sz w:val="22"/>
          <w:szCs w:val="22"/>
          <w:u w:val="single"/>
        </w:rPr>
      </w:pPr>
      <w:r w:rsidRPr="00D95FAC">
        <w:rPr>
          <w:rFonts w:ascii="Arial" w:hAnsi="Arial" w:cs="Arial"/>
          <w:sz w:val="22"/>
          <w:szCs w:val="22"/>
          <w:u w:val="single"/>
        </w:rPr>
        <w:t xml:space="preserve">Přehled </w:t>
      </w:r>
      <w:r>
        <w:rPr>
          <w:rFonts w:ascii="Arial" w:hAnsi="Arial" w:cs="Arial"/>
          <w:sz w:val="22"/>
          <w:szCs w:val="22"/>
          <w:u w:val="single"/>
        </w:rPr>
        <w:t>požárních klapek</w:t>
      </w:r>
    </w:p>
    <w:tbl>
      <w:tblPr>
        <w:tblStyle w:val="Mkatabulky"/>
        <w:tblW w:w="919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978"/>
        <w:gridCol w:w="1417"/>
        <w:gridCol w:w="1134"/>
        <w:gridCol w:w="1134"/>
        <w:gridCol w:w="3119"/>
        <w:gridCol w:w="1417"/>
      </w:tblGrid>
      <w:tr w:rsidR="008B6ED6" w14:paraId="1665DD0B" w14:textId="77777777" w:rsidTr="003724F3">
        <w:trPr>
          <w:trHeight w:val="1077"/>
          <w:tblHeader/>
        </w:trPr>
        <w:tc>
          <w:tcPr>
            <w:tcW w:w="978" w:type="dxa"/>
            <w:tcBorders>
              <w:top w:val="single" w:sz="12" w:space="0" w:color="auto"/>
              <w:bottom w:val="single" w:sz="12" w:space="0" w:color="auto"/>
            </w:tcBorders>
            <w:shd w:val="clear" w:color="auto" w:fill="D9D9D9" w:themeFill="background1" w:themeFillShade="D9"/>
            <w:vAlign w:val="center"/>
          </w:tcPr>
          <w:p w14:paraId="094DD853" w14:textId="77777777" w:rsidR="008B6ED6" w:rsidRDefault="008B6ED6" w:rsidP="003724F3">
            <w:pPr>
              <w:pStyle w:val="TPOOdstavec"/>
              <w:spacing w:after="0"/>
              <w:jc w:val="center"/>
              <w:rPr>
                <w:rFonts w:ascii="Arial" w:hAnsi="Arial" w:cs="Arial"/>
                <w:sz w:val="22"/>
                <w:szCs w:val="22"/>
              </w:rPr>
            </w:pPr>
            <w:r>
              <w:rPr>
                <w:rFonts w:ascii="Arial" w:hAnsi="Arial" w:cs="Arial"/>
                <w:sz w:val="22"/>
                <w:szCs w:val="22"/>
              </w:rPr>
              <w:t>Označ. klapky</w:t>
            </w:r>
          </w:p>
        </w:tc>
        <w:tc>
          <w:tcPr>
            <w:tcW w:w="1417" w:type="dxa"/>
            <w:tcBorders>
              <w:top w:val="single" w:sz="12" w:space="0" w:color="auto"/>
              <w:bottom w:val="single" w:sz="12" w:space="0" w:color="auto"/>
            </w:tcBorders>
            <w:shd w:val="clear" w:color="auto" w:fill="D9D9D9" w:themeFill="background1" w:themeFillShade="D9"/>
            <w:vAlign w:val="center"/>
          </w:tcPr>
          <w:p w14:paraId="0A70A466" w14:textId="77777777" w:rsidR="008B6ED6" w:rsidRDefault="008B6ED6" w:rsidP="003724F3">
            <w:pPr>
              <w:pStyle w:val="TPOOdstavec"/>
              <w:spacing w:after="0"/>
              <w:jc w:val="center"/>
              <w:rPr>
                <w:rFonts w:ascii="Arial" w:hAnsi="Arial" w:cs="Arial"/>
                <w:sz w:val="22"/>
                <w:szCs w:val="22"/>
              </w:rPr>
            </w:pPr>
            <w:r>
              <w:rPr>
                <w:rFonts w:ascii="Arial" w:hAnsi="Arial" w:cs="Arial"/>
                <w:sz w:val="22"/>
                <w:szCs w:val="22"/>
              </w:rPr>
              <w:t xml:space="preserve">Umístění klapky </w:t>
            </w:r>
          </w:p>
          <w:p w14:paraId="1E5F9208" w14:textId="77777777" w:rsidR="008B6ED6" w:rsidRDefault="008B6ED6" w:rsidP="003724F3">
            <w:pPr>
              <w:pStyle w:val="TPOOdstavec"/>
              <w:spacing w:after="0"/>
              <w:jc w:val="center"/>
              <w:rPr>
                <w:rFonts w:ascii="Arial" w:hAnsi="Arial" w:cs="Arial"/>
                <w:sz w:val="22"/>
                <w:szCs w:val="22"/>
              </w:rPr>
            </w:pPr>
            <w:r>
              <w:rPr>
                <w:rFonts w:ascii="Arial" w:hAnsi="Arial" w:cs="Arial"/>
                <w:sz w:val="22"/>
                <w:szCs w:val="22"/>
              </w:rPr>
              <w:t>(čísla místností)</w:t>
            </w:r>
          </w:p>
        </w:tc>
        <w:tc>
          <w:tcPr>
            <w:tcW w:w="1134" w:type="dxa"/>
            <w:tcBorders>
              <w:top w:val="single" w:sz="12" w:space="0" w:color="auto"/>
              <w:bottom w:val="single" w:sz="12" w:space="0" w:color="auto"/>
            </w:tcBorders>
            <w:shd w:val="clear" w:color="auto" w:fill="D9D9D9" w:themeFill="background1" w:themeFillShade="D9"/>
            <w:vAlign w:val="center"/>
          </w:tcPr>
          <w:p w14:paraId="5372007E" w14:textId="77777777" w:rsidR="008B6ED6" w:rsidRDefault="008B6ED6" w:rsidP="003724F3">
            <w:pPr>
              <w:pStyle w:val="TPOOdstavec"/>
              <w:spacing w:after="0"/>
              <w:jc w:val="center"/>
              <w:rPr>
                <w:rFonts w:ascii="Arial" w:hAnsi="Arial" w:cs="Arial"/>
                <w:sz w:val="22"/>
                <w:szCs w:val="22"/>
              </w:rPr>
            </w:pPr>
            <w:r>
              <w:rPr>
                <w:rFonts w:ascii="Arial" w:hAnsi="Arial" w:cs="Arial"/>
                <w:sz w:val="22"/>
                <w:szCs w:val="22"/>
              </w:rPr>
              <w:t>Typ klapky</w:t>
            </w:r>
          </w:p>
        </w:tc>
        <w:tc>
          <w:tcPr>
            <w:tcW w:w="1134" w:type="dxa"/>
            <w:tcBorders>
              <w:top w:val="single" w:sz="12" w:space="0" w:color="auto"/>
              <w:bottom w:val="single" w:sz="12" w:space="0" w:color="auto"/>
            </w:tcBorders>
            <w:shd w:val="clear" w:color="auto" w:fill="D9D9D9" w:themeFill="background1" w:themeFillShade="D9"/>
            <w:vAlign w:val="center"/>
          </w:tcPr>
          <w:p w14:paraId="5789B578" w14:textId="77777777" w:rsidR="008B6ED6" w:rsidRDefault="008B6ED6" w:rsidP="003724F3">
            <w:pPr>
              <w:pStyle w:val="TPOOdstavec"/>
              <w:spacing w:after="0"/>
              <w:jc w:val="center"/>
              <w:rPr>
                <w:rFonts w:ascii="Arial" w:hAnsi="Arial" w:cs="Arial"/>
                <w:sz w:val="22"/>
                <w:szCs w:val="22"/>
              </w:rPr>
            </w:pPr>
            <w:r>
              <w:rPr>
                <w:rFonts w:ascii="Arial" w:hAnsi="Arial" w:cs="Arial"/>
                <w:sz w:val="22"/>
                <w:szCs w:val="22"/>
              </w:rPr>
              <w:t>Požární odolnost</w:t>
            </w:r>
          </w:p>
        </w:tc>
        <w:tc>
          <w:tcPr>
            <w:tcW w:w="3119" w:type="dxa"/>
            <w:tcBorders>
              <w:top w:val="single" w:sz="12" w:space="0" w:color="auto"/>
              <w:bottom w:val="single" w:sz="12" w:space="0" w:color="auto"/>
            </w:tcBorders>
            <w:shd w:val="clear" w:color="auto" w:fill="D9D9D9" w:themeFill="background1" w:themeFillShade="D9"/>
            <w:vAlign w:val="center"/>
          </w:tcPr>
          <w:p w14:paraId="5903924F" w14:textId="77777777" w:rsidR="008B6ED6" w:rsidRDefault="008B6ED6" w:rsidP="003724F3">
            <w:pPr>
              <w:pStyle w:val="TPOOdstavec"/>
              <w:spacing w:after="0"/>
              <w:jc w:val="center"/>
              <w:rPr>
                <w:rFonts w:ascii="Arial" w:hAnsi="Arial" w:cs="Arial"/>
                <w:sz w:val="22"/>
                <w:szCs w:val="22"/>
              </w:rPr>
            </w:pPr>
            <w:r>
              <w:rPr>
                <w:rFonts w:ascii="Arial" w:hAnsi="Arial" w:cs="Arial"/>
                <w:sz w:val="22"/>
                <w:szCs w:val="22"/>
              </w:rPr>
              <w:t>Způsob inicializace</w:t>
            </w:r>
          </w:p>
        </w:tc>
        <w:tc>
          <w:tcPr>
            <w:tcW w:w="1417" w:type="dxa"/>
            <w:tcBorders>
              <w:top w:val="single" w:sz="12" w:space="0" w:color="auto"/>
              <w:bottom w:val="single" w:sz="12" w:space="0" w:color="auto"/>
            </w:tcBorders>
            <w:shd w:val="clear" w:color="auto" w:fill="D9D9D9" w:themeFill="background1" w:themeFillShade="D9"/>
            <w:vAlign w:val="center"/>
          </w:tcPr>
          <w:p w14:paraId="7910D91B" w14:textId="77777777" w:rsidR="008B6ED6" w:rsidRDefault="008B6ED6" w:rsidP="003724F3">
            <w:pPr>
              <w:pStyle w:val="TPOOdstavec"/>
              <w:spacing w:after="0"/>
              <w:jc w:val="center"/>
              <w:rPr>
                <w:rFonts w:ascii="Arial" w:hAnsi="Arial" w:cs="Arial"/>
                <w:sz w:val="22"/>
                <w:szCs w:val="22"/>
              </w:rPr>
            </w:pPr>
            <w:r>
              <w:rPr>
                <w:rFonts w:ascii="Arial" w:hAnsi="Arial" w:cs="Arial"/>
                <w:sz w:val="22"/>
                <w:szCs w:val="22"/>
              </w:rPr>
              <w:t>Signalizace polohy</w:t>
            </w:r>
          </w:p>
        </w:tc>
      </w:tr>
      <w:tr w:rsidR="008B6ED6" w14:paraId="0A2CFFC5" w14:textId="77777777" w:rsidTr="003724F3">
        <w:trPr>
          <w:trHeight w:hRule="exact" w:val="567"/>
        </w:trPr>
        <w:tc>
          <w:tcPr>
            <w:tcW w:w="978" w:type="dxa"/>
            <w:tcBorders>
              <w:top w:val="single" w:sz="12" w:space="0" w:color="auto"/>
            </w:tcBorders>
            <w:vAlign w:val="center"/>
          </w:tcPr>
          <w:p w14:paraId="5CDDA8C4" w14:textId="37114830" w:rsidR="008B6ED6" w:rsidRDefault="008B6ED6" w:rsidP="003724F3">
            <w:pPr>
              <w:pStyle w:val="TPOOdstavec"/>
              <w:spacing w:after="0"/>
              <w:jc w:val="center"/>
              <w:rPr>
                <w:rFonts w:ascii="Arial" w:hAnsi="Arial" w:cs="Arial"/>
                <w:sz w:val="22"/>
                <w:szCs w:val="22"/>
              </w:rPr>
            </w:pPr>
            <w:r>
              <w:rPr>
                <w:rFonts w:ascii="Arial" w:hAnsi="Arial" w:cs="Arial"/>
                <w:sz w:val="22"/>
                <w:szCs w:val="22"/>
              </w:rPr>
              <w:t>PK</w:t>
            </w:r>
            <w:r w:rsidR="00830557">
              <w:rPr>
                <w:rFonts w:ascii="Arial" w:hAnsi="Arial" w:cs="Arial"/>
                <w:sz w:val="22"/>
                <w:szCs w:val="22"/>
              </w:rPr>
              <w:t>-1</w:t>
            </w:r>
          </w:p>
        </w:tc>
        <w:tc>
          <w:tcPr>
            <w:tcW w:w="1417" w:type="dxa"/>
            <w:tcBorders>
              <w:top w:val="single" w:sz="12" w:space="0" w:color="auto"/>
            </w:tcBorders>
            <w:vAlign w:val="center"/>
          </w:tcPr>
          <w:p w14:paraId="3EA042C4" w14:textId="0BA61E17" w:rsidR="008B6ED6" w:rsidRDefault="008B6ED6" w:rsidP="003724F3">
            <w:pPr>
              <w:pStyle w:val="TPOOdstavec"/>
              <w:spacing w:after="0"/>
              <w:jc w:val="center"/>
              <w:rPr>
                <w:rFonts w:ascii="Arial" w:hAnsi="Arial" w:cs="Arial"/>
                <w:sz w:val="22"/>
                <w:szCs w:val="22"/>
              </w:rPr>
            </w:pPr>
            <w:r>
              <w:rPr>
                <w:rFonts w:ascii="Arial" w:hAnsi="Arial" w:cs="Arial"/>
                <w:sz w:val="22"/>
                <w:szCs w:val="22"/>
              </w:rPr>
              <w:t>1.21/ 1.24</w:t>
            </w:r>
          </w:p>
        </w:tc>
        <w:tc>
          <w:tcPr>
            <w:tcW w:w="1134" w:type="dxa"/>
            <w:tcBorders>
              <w:top w:val="single" w:sz="12" w:space="0" w:color="auto"/>
            </w:tcBorders>
            <w:vAlign w:val="center"/>
          </w:tcPr>
          <w:p w14:paraId="252E31B2" w14:textId="77777777" w:rsidR="008B6ED6" w:rsidRDefault="008B6ED6" w:rsidP="003724F3">
            <w:pPr>
              <w:pStyle w:val="TPOOdstavec"/>
              <w:spacing w:after="0"/>
              <w:jc w:val="center"/>
              <w:rPr>
                <w:rFonts w:ascii="Arial" w:hAnsi="Arial" w:cs="Arial"/>
                <w:sz w:val="22"/>
                <w:szCs w:val="22"/>
              </w:rPr>
            </w:pPr>
            <w:r>
              <w:rPr>
                <w:rFonts w:ascii="Arial" w:hAnsi="Arial" w:cs="Arial"/>
                <w:sz w:val="22"/>
                <w:szCs w:val="22"/>
              </w:rPr>
              <w:t>lamelová</w:t>
            </w:r>
          </w:p>
        </w:tc>
        <w:tc>
          <w:tcPr>
            <w:tcW w:w="1134" w:type="dxa"/>
            <w:tcBorders>
              <w:top w:val="single" w:sz="12" w:space="0" w:color="auto"/>
            </w:tcBorders>
            <w:vAlign w:val="center"/>
          </w:tcPr>
          <w:p w14:paraId="783540FE" w14:textId="77777777" w:rsidR="008B6ED6" w:rsidRDefault="008B6ED6" w:rsidP="003724F3">
            <w:pPr>
              <w:pStyle w:val="TPOOdstavec"/>
              <w:spacing w:after="0"/>
              <w:jc w:val="center"/>
              <w:rPr>
                <w:rFonts w:ascii="Arial" w:hAnsi="Arial" w:cs="Arial"/>
                <w:sz w:val="22"/>
                <w:szCs w:val="22"/>
              </w:rPr>
            </w:pPr>
            <w:r>
              <w:rPr>
                <w:rFonts w:ascii="Arial" w:hAnsi="Arial" w:cs="Arial"/>
                <w:sz w:val="22"/>
                <w:szCs w:val="22"/>
              </w:rPr>
              <w:t>EI 90 S</w:t>
            </w:r>
          </w:p>
        </w:tc>
        <w:tc>
          <w:tcPr>
            <w:tcW w:w="3119" w:type="dxa"/>
            <w:tcBorders>
              <w:top w:val="single" w:sz="12" w:space="0" w:color="auto"/>
            </w:tcBorders>
            <w:vAlign w:val="center"/>
          </w:tcPr>
          <w:p w14:paraId="2E0B4D7B" w14:textId="77777777" w:rsidR="008B6ED6" w:rsidRDefault="008B6ED6" w:rsidP="003724F3">
            <w:pPr>
              <w:pStyle w:val="TPOOdstavec"/>
              <w:spacing w:after="0"/>
              <w:jc w:val="center"/>
              <w:rPr>
                <w:rFonts w:ascii="Arial" w:hAnsi="Arial" w:cs="Arial"/>
                <w:sz w:val="22"/>
                <w:szCs w:val="22"/>
              </w:rPr>
            </w:pPr>
            <w:r>
              <w:rPr>
                <w:rFonts w:ascii="Arial" w:hAnsi="Arial" w:cs="Arial"/>
                <w:sz w:val="22"/>
                <w:szCs w:val="22"/>
              </w:rPr>
              <w:t>ztráta napětí + termopojistka</w:t>
            </w:r>
          </w:p>
          <w:p w14:paraId="02A82F3F" w14:textId="77777777" w:rsidR="008B6ED6" w:rsidRDefault="008B6ED6" w:rsidP="003724F3">
            <w:pPr>
              <w:pStyle w:val="TPOOdstavec"/>
              <w:spacing w:after="0"/>
              <w:jc w:val="center"/>
              <w:rPr>
                <w:rFonts w:ascii="Arial" w:hAnsi="Arial" w:cs="Arial"/>
                <w:sz w:val="22"/>
                <w:szCs w:val="22"/>
              </w:rPr>
            </w:pPr>
            <w:r>
              <w:rPr>
                <w:rFonts w:ascii="Arial" w:hAnsi="Arial" w:cs="Arial"/>
                <w:sz w:val="22"/>
                <w:szCs w:val="22"/>
              </w:rPr>
              <w:t>(servo AC 230 V)</w:t>
            </w:r>
          </w:p>
        </w:tc>
        <w:tc>
          <w:tcPr>
            <w:tcW w:w="1417" w:type="dxa"/>
            <w:tcBorders>
              <w:top w:val="single" w:sz="12" w:space="0" w:color="auto"/>
            </w:tcBorders>
            <w:vAlign w:val="center"/>
          </w:tcPr>
          <w:p w14:paraId="092922E9" w14:textId="77777777" w:rsidR="008B6ED6" w:rsidRDefault="008B6ED6" w:rsidP="003724F3">
            <w:pPr>
              <w:pStyle w:val="TPOOdstavec"/>
              <w:spacing w:after="0"/>
              <w:jc w:val="center"/>
              <w:rPr>
                <w:rFonts w:ascii="Arial" w:hAnsi="Arial" w:cs="Arial"/>
                <w:sz w:val="22"/>
                <w:szCs w:val="22"/>
              </w:rPr>
            </w:pPr>
            <w:r>
              <w:rPr>
                <w:rFonts w:ascii="Arial" w:hAnsi="Arial" w:cs="Arial"/>
                <w:sz w:val="22"/>
                <w:szCs w:val="22"/>
              </w:rPr>
              <w:t>ano</w:t>
            </w:r>
          </w:p>
        </w:tc>
      </w:tr>
    </w:tbl>
    <w:p w14:paraId="0C6E44DF" w14:textId="77777777" w:rsidR="008B6ED6" w:rsidRDefault="008B6ED6" w:rsidP="008B6ED6">
      <w:pPr>
        <w:pStyle w:val="TPOOdstavec"/>
        <w:spacing w:before="120" w:after="120" w:line="312" w:lineRule="auto"/>
        <w:rPr>
          <w:rFonts w:ascii="Arial" w:hAnsi="Arial" w:cs="Arial"/>
          <w:sz w:val="22"/>
          <w:szCs w:val="22"/>
        </w:rPr>
      </w:pPr>
      <w:r w:rsidRPr="00FF537C">
        <w:rPr>
          <w:rFonts w:ascii="Arial" w:hAnsi="Arial" w:cs="Arial"/>
          <w:sz w:val="22"/>
          <w:szCs w:val="22"/>
          <w:u w:val="single"/>
        </w:rPr>
        <w:t>Legenda</w:t>
      </w:r>
      <w:r>
        <w:rPr>
          <w:rFonts w:ascii="Arial" w:hAnsi="Arial" w:cs="Arial"/>
          <w:sz w:val="22"/>
          <w:szCs w:val="22"/>
          <w:u w:val="single"/>
        </w:rPr>
        <w:t xml:space="preserve"> značení požárních klapek</w:t>
      </w:r>
      <w:r>
        <w:rPr>
          <w:rFonts w:ascii="Arial" w:hAnsi="Arial" w:cs="Arial"/>
          <w:sz w:val="22"/>
          <w:szCs w:val="22"/>
        </w:rPr>
        <w:t>:</w:t>
      </w:r>
    </w:p>
    <w:p w14:paraId="7D54C645" w14:textId="77777777" w:rsidR="008B6ED6" w:rsidRDefault="008B6ED6" w:rsidP="008B6ED6">
      <w:pPr>
        <w:pStyle w:val="TPOOdstavec"/>
        <w:spacing w:after="0"/>
        <w:jc w:val="left"/>
        <w:rPr>
          <w:rFonts w:ascii="Arial" w:hAnsi="Arial" w:cs="Arial"/>
          <w:sz w:val="22"/>
          <w:szCs w:val="22"/>
        </w:rPr>
      </w:pPr>
      <w:r>
        <w:rPr>
          <w:rFonts w:ascii="Arial" w:hAnsi="Arial" w:cs="Arial"/>
          <w:noProof/>
          <w:sz w:val="22"/>
          <w:szCs w:val="22"/>
          <w:u w:val="single"/>
        </w:rPr>
        <mc:AlternateContent>
          <mc:Choice Requires="wps">
            <w:drawing>
              <wp:anchor distT="0" distB="0" distL="114300" distR="114300" simplePos="0" relativeHeight="251660288" behindDoc="0" locked="0" layoutInCell="1" allowOverlap="1" wp14:anchorId="737CA4A4" wp14:editId="0FC52D1B">
                <wp:simplePos x="0" y="0"/>
                <wp:positionH relativeFrom="column">
                  <wp:posOffset>275590</wp:posOffset>
                </wp:positionH>
                <wp:positionV relativeFrom="paragraph">
                  <wp:posOffset>146911</wp:posOffset>
                </wp:positionV>
                <wp:extent cx="0" cy="106135"/>
                <wp:effectExtent l="0" t="0" r="38100" b="27305"/>
                <wp:wrapNone/>
                <wp:docPr id="15" name="Přímá spojnice 15"/>
                <wp:cNvGraphicFramePr/>
                <a:graphic xmlns:a="http://schemas.openxmlformats.org/drawingml/2006/main">
                  <a:graphicData uri="http://schemas.microsoft.com/office/word/2010/wordprocessingShape">
                    <wps:wsp>
                      <wps:cNvCnPr/>
                      <wps:spPr>
                        <a:xfrm flipH="1">
                          <a:off x="0" y="0"/>
                          <a:ext cx="0" cy="10613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534C812" id="Přímá spojnice 15"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7pt,11.55pt" to="21.7pt,1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" strokecolor="black [3040]"/>
            </w:pict>
          </mc:Fallback>
        </mc:AlternateContent>
      </w:r>
      <w:r>
        <w:rPr>
          <w:rFonts w:ascii="Arial" w:hAnsi="Arial" w:cs="Arial"/>
          <w:noProof/>
          <w:sz w:val="22"/>
          <w:szCs w:val="22"/>
          <w:u w:val="single"/>
        </w:rPr>
        <mc:AlternateContent>
          <mc:Choice Requires="wps">
            <w:drawing>
              <wp:anchor distT="0" distB="0" distL="114300" distR="114300" simplePos="0" relativeHeight="251661312" behindDoc="0" locked="0" layoutInCell="1" allowOverlap="1" wp14:anchorId="1A600C4C" wp14:editId="71C48EE1">
                <wp:simplePos x="0" y="0"/>
                <wp:positionH relativeFrom="column">
                  <wp:posOffset>90170</wp:posOffset>
                </wp:positionH>
                <wp:positionV relativeFrom="paragraph">
                  <wp:posOffset>156482</wp:posOffset>
                </wp:positionV>
                <wp:extent cx="2721" cy="421822"/>
                <wp:effectExtent l="0" t="0" r="35560" b="35560"/>
                <wp:wrapNone/>
                <wp:docPr id="13" name="Přímá spojnice 13"/>
                <wp:cNvGraphicFramePr/>
                <a:graphic xmlns:a="http://schemas.openxmlformats.org/drawingml/2006/main">
                  <a:graphicData uri="http://schemas.microsoft.com/office/word/2010/wordprocessingShape">
                    <wps:wsp>
                      <wps:cNvCnPr/>
                      <wps:spPr>
                        <a:xfrm flipH="1">
                          <a:off x="0" y="0"/>
                          <a:ext cx="2721" cy="421822"/>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EA9B37B" id="Přímá spojnice 13" o:spid="_x0000_s1026" style="position:absolute;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1pt,12.3pt" to="7.3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" strokecolor="black [3040]"/>
            </w:pict>
          </mc:Fallback>
        </mc:AlternateContent>
      </w:r>
      <w:r>
        <w:rPr>
          <w:rFonts w:ascii="Arial" w:hAnsi="Arial" w:cs="Arial"/>
          <w:sz w:val="22"/>
          <w:szCs w:val="22"/>
          <w:u w:val="single"/>
        </w:rPr>
        <w:t>PK</w:t>
      </w:r>
      <w:r>
        <w:rPr>
          <w:rFonts w:ascii="Arial" w:hAnsi="Arial" w:cs="Arial"/>
          <w:sz w:val="22"/>
          <w:szCs w:val="22"/>
        </w:rPr>
        <w:t>-</w:t>
      </w:r>
      <w:r w:rsidRPr="003565E9">
        <w:rPr>
          <w:rFonts w:ascii="Arial" w:hAnsi="Arial" w:cs="Arial"/>
          <w:sz w:val="22"/>
          <w:szCs w:val="22"/>
          <w:u w:val="single"/>
        </w:rPr>
        <w:t>1</w:t>
      </w:r>
    </w:p>
    <w:p w14:paraId="38474C2A" w14:textId="77777777" w:rsidR="008B6ED6" w:rsidRDefault="008B6ED6" w:rsidP="008B6ED6">
      <w:pPr>
        <w:pStyle w:val="TPOOdstavec"/>
        <w:tabs>
          <w:tab w:val="left" w:pos="1701"/>
        </w:tabs>
        <w:spacing w:after="0"/>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9264" behindDoc="0" locked="0" layoutInCell="1" allowOverlap="1" wp14:anchorId="1CAA54B0" wp14:editId="4D7F9CA8">
                <wp:simplePos x="0" y="0"/>
                <wp:positionH relativeFrom="column">
                  <wp:posOffset>282288</wp:posOffset>
                </wp:positionH>
                <wp:positionV relativeFrom="paragraph">
                  <wp:posOffset>83549</wp:posOffset>
                </wp:positionV>
                <wp:extent cx="682564" cy="3531"/>
                <wp:effectExtent l="0" t="0" r="22860" b="34925"/>
                <wp:wrapNone/>
                <wp:docPr id="16" name="Přímá spojnice 16"/>
                <wp:cNvGraphicFramePr/>
                <a:graphic xmlns:a="http://schemas.openxmlformats.org/drawingml/2006/main">
                  <a:graphicData uri="http://schemas.microsoft.com/office/word/2010/wordprocessingShape">
                    <wps:wsp>
                      <wps:cNvCnPr/>
                      <wps:spPr>
                        <a:xfrm>
                          <a:off x="0" y="0"/>
                          <a:ext cx="682564" cy="3531"/>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1E71FC8" id="Přímá spojnice 1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25pt,6.6pt" to="76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" strokecolor="black [3040]"/>
            </w:pict>
          </mc:Fallback>
        </mc:AlternateContent>
      </w:r>
      <w:r>
        <w:rPr>
          <w:rFonts w:ascii="Arial" w:hAnsi="Arial" w:cs="Arial"/>
          <w:sz w:val="22"/>
          <w:szCs w:val="22"/>
        </w:rPr>
        <w:t xml:space="preserve">                            pořadové číslo klapky</w:t>
      </w:r>
    </w:p>
    <w:p w14:paraId="2241ADEB" w14:textId="77777777" w:rsidR="008B6ED6" w:rsidRDefault="008B6ED6" w:rsidP="008B6ED6">
      <w:pPr>
        <w:pStyle w:val="TPOOdstavec"/>
        <w:tabs>
          <w:tab w:val="left" w:pos="1701"/>
        </w:tabs>
        <w:spacing w:after="0"/>
        <w:rPr>
          <w:rFonts w:ascii="Arial" w:hAnsi="Arial" w:cs="Arial"/>
          <w:sz w:val="22"/>
          <w:szCs w:val="22"/>
        </w:rPr>
      </w:pPr>
      <w:r>
        <w:rPr>
          <w:rFonts w:ascii="Arial" w:hAnsi="Arial" w:cs="Arial"/>
          <w:sz w:val="22"/>
          <w:szCs w:val="22"/>
        </w:rPr>
        <w:t xml:space="preserve">                            </w:t>
      </w:r>
    </w:p>
    <w:p w14:paraId="4CB9CEDC" w14:textId="77777777" w:rsidR="008B6ED6" w:rsidRDefault="008B6ED6" w:rsidP="008B6ED6">
      <w:pPr>
        <w:pStyle w:val="TPOOdstavec"/>
        <w:tabs>
          <w:tab w:val="left" w:pos="1701"/>
        </w:tabs>
        <w:spacing w:after="0"/>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62336" behindDoc="0" locked="0" layoutInCell="1" allowOverlap="1" wp14:anchorId="33A9C621" wp14:editId="1322A573">
                <wp:simplePos x="0" y="0"/>
                <wp:positionH relativeFrom="column">
                  <wp:posOffset>87449</wp:posOffset>
                </wp:positionH>
                <wp:positionV relativeFrom="paragraph">
                  <wp:posOffset>96157</wp:posOffset>
                </wp:positionV>
                <wp:extent cx="870857" cy="182"/>
                <wp:effectExtent l="0" t="0" r="0" b="0"/>
                <wp:wrapNone/>
                <wp:docPr id="18" name="Přímá spojnice 18"/>
                <wp:cNvGraphicFramePr/>
                <a:graphic xmlns:a="http://schemas.openxmlformats.org/drawingml/2006/main">
                  <a:graphicData uri="http://schemas.microsoft.com/office/word/2010/wordprocessingShape">
                    <wps:wsp>
                      <wps:cNvCnPr/>
                      <wps:spPr>
                        <a:xfrm flipV="1">
                          <a:off x="0" y="0"/>
                          <a:ext cx="870857" cy="182"/>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22868400" id="Přímá spojnice 18" o:spid="_x0000_s1026" style="position:absolute;flip:y;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9pt,7.55pt" to="75.45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" strokecolor="black [3040]"/>
            </w:pict>
          </mc:Fallback>
        </mc:AlternateContent>
      </w:r>
      <w:r>
        <w:rPr>
          <w:rFonts w:ascii="Arial" w:hAnsi="Arial" w:cs="Arial"/>
          <w:sz w:val="22"/>
          <w:szCs w:val="22"/>
        </w:rPr>
        <w:tab/>
        <w:t xml:space="preserve">PK – základní označení požární klapky       </w:t>
      </w:r>
    </w:p>
    <w:p w14:paraId="0F41BA7F" w14:textId="77777777" w:rsidR="008B6ED6" w:rsidRDefault="008B6ED6" w:rsidP="008B6ED6">
      <w:pPr>
        <w:pStyle w:val="TPOOdstavec"/>
        <w:tabs>
          <w:tab w:val="left" w:pos="1701"/>
        </w:tabs>
        <w:spacing w:after="0"/>
        <w:rPr>
          <w:rFonts w:ascii="Arial" w:hAnsi="Arial" w:cs="Arial"/>
          <w:sz w:val="22"/>
          <w:szCs w:val="22"/>
        </w:rPr>
      </w:pPr>
      <w:r>
        <w:rPr>
          <w:rFonts w:ascii="Arial" w:hAnsi="Arial" w:cs="Arial"/>
          <w:sz w:val="22"/>
          <w:szCs w:val="22"/>
        </w:rPr>
        <w:t xml:space="preserve">  </w:t>
      </w:r>
    </w:p>
    <w:p w14:paraId="1BB43344" w14:textId="77777777" w:rsidR="008B6ED6" w:rsidRDefault="008B6ED6" w:rsidP="008B6ED6"/>
    <w:p w14:paraId="45BE0DB4" w14:textId="77777777" w:rsidR="00912371" w:rsidRDefault="00912371" w:rsidP="0094724D">
      <w:pPr>
        <w:pStyle w:val="TPOOdstavec"/>
        <w:spacing w:after="120"/>
      </w:pPr>
    </w:p>
    <w:p w14:paraId="2720875C" w14:textId="77777777" w:rsidR="00842A83" w:rsidRDefault="00842A83">
      <w:pPr>
        <w:pStyle w:val="Nadpis1"/>
        <w:keepNext/>
        <w:widowControl/>
        <w:spacing w:after="240"/>
        <w:jc w:val="both"/>
      </w:pPr>
      <w:bookmarkStart w:id="69" w:name="_Toc157824180"/>
      <w:bookmarkStart w:id="70" w:name="_Toc200262534"/>
      <w:bookmarkStart w:id="71" w:name="_Toc209505466"/>
      <w:bookmarkStart w:id="72" w:name="_Toc182909541"/>
      <w:r>
        <w:t>Požadavky na navazující profese</w:t>
      </w:r>
      <w:bookmarkEnd w:id="69"/>
      <w:bookmarkEnd w:id="70"/>
      <w:bookmarkEnd w:id="71"/>
      <w:bookmarkEnd w:id="72"/>
    </w:p>
    <w:p w14:paraId="25F5AD83" w14:textId="77777777" w:rsidR="00084F2B" w:rsidRDefault="00084F2B" w:rsidP="00084F2B">
      <w:pPr>
        <w:pStyle w:val="Nadpis2"/>
        <w:tabs>
          <w:tab w:val="clear" w:pos="993"/>
          <w:tab w:val="num" w:pos="709"/>
        </w:tabs>
        <w:spacing w:before="120"/>
        <w:ind w:left="709"/>
        <w:jc w:val="both"/>
      </w:pPr>
      <w:bookmarkStart w:id="73" w:name="_Toc209505467"/>
      <w:bookmarkStart w:id="74" w:name="_Toc458929699"/>
      <w:bookmarkStart w:id="75" w:name="_Toc182909542"/>
      <w:r>
        <w:t>Stavba</w:t>
      </w:r>
      <w:bookmarkEnd w:id="73"/>
      <w:bookmarkEnd w:id="74"/>
      <w:bookmarkEnd w:id="75"/>
    </w:p>
    <w:p w14:paraId="5D0E534E" w14:textId="77777777" w:rsidR="00084F2B" w:rsidRDefault="00084F2B" w:rsidP="00084F2B">
      <w:pPr>
        <w:pStyle w:val="TPOOdstavec"/>
        <w:spacing w:after="120"/>
      </w:pPr>
      <w:r>
        <w:t>V rámci projektu stavebních profesí je nutno zajistit provedení veškerých prostupů přes stavební konstrukce (včetně doizolování)</w:t>
      </w:r>
      <w:r w:rsidR="001C486A">
        <w:t xml:space="preserve">, </w:t>
      </w:r>
      <w:r w:rsidR="001C486A" w:rsidRPr="006B6455">
        <w:rPr>
          <w:rFonts w:ascii="Arial" w:hAnsi="Arial" w:cs="Arial"/>
          <w:sz w:val="22"/>
          <w:szCs w:val="22"/>
        </w:rPr>
        <w:t>instalaci dveřních větracích mřížek</w:t>
      </w:r>
      <w:r w:rsidR="001C486A">
        <w:rPr>
          <w:rFonts w:ascii="Arial" w:hAnsi="Arial" w:cs="Arial"/>
          <w:sz w:val="22"/>
          <w:szCs w:val="22"/>
        </w:rPr>
        <w:t xml:space="preserve"> </w:t>
      </w:r>
      <w:r>
        <w:t xml:space="preserve">a zajištění dopravních cest pro montáž </w:t>
      </w:r>
      <w:r w:rsidR="001C486A">
        <w:t xml:space="preserve">vzduchotechnického </w:t>
      </w:r>
      <w:r w:rsidR="005E2B35">
        <w:t xml:space="preserve">a klimatizačního </w:t>
      </w:r>
      <w:r>
        <w:t xml:space="preserve">zařízení. </w:t>
      </w:r>
    </w:p>
    <w:p w14:paraId="099EB394" w14:textId="77777777" w:rsidR="00084F2B" w:rsidRDefault="00084F2B" w:rsidP="00084F2B">
      <w:pPr>
        <w:pStyle w:val="TPOOdstavec"/>
        <w:spacing w:after="120"/>
      </w:pPr>
    </w:p>
    <w:p w14:paraId="285BD8E2" w14:textId="77777777" w:rsidR="00084F2B" w:rsidRDefault="00084F2B" w:rsidP="00084F2B">
      <w:pPr>
        <w:pStyle w:val="Nadpis2"/>
        <w:tabs>
          <w:tab w:val="clear" w:pos="993"/>
          <w:tab w:val="num" w:pos="709"/>
        </w:tabs>
        <w:spacing w:before="120"/>
        <w:ind w:left="709"/>
        <w:jc w:val="both"/>
      </w:pPr>
      <w:bookmarkStart w:id="76" w:name="_Toc209505468"/>
      <w:bookmarkStart w:id="77" w:name="_Toc458929700"/>
      <w:bookmarkStart w:id="78" w:name="_Toc182909543"/>
      <w:r>
        <w:t>Elektroinstalace</w:t>
      </w:r>
      <w:bookmarkEnd w:id="76"/>
      <w:bookmarkEnd w:id="77"/>
      <w:r w:rsidR="00E73452">
        <w:t xml:space="preserve"> a MaR</w:t>
      </w:r>
      <w:bookmarkEnd w:id="78"/>
    </w:p>
    <w:p w14:paraId="669C1EB4" w14:textId="77777777" w:rsidR="00972AD0" w:rsidRDefault="00084F2B" w:rsidP="00084F2B">
      <w:pPr>
        <w:pStyle w:val="TPOOdstavec"/>
        <w:spacing w:after="120"/>
      </w:pPr>
      <w:r>
        <w:t>V rámci projekt</w:t>
      </w:r>
      <w:r w:rsidR="00E73452">
        <w:t>ů</w:t>
      </w:r>
      <w:r>
        <w:t xml:space="preserve"> elektroinstalace </w:t>
      </w:r>
      <w:r w:rsidR="00E73452">
        <w:t xml:space="preserve">a MaR </w:t>
      </w:r>
      <w:r>
        <w:t xml:space="preserve">je nutno zajistit přívod elektrické energie pro </w:t>
      </w:r>
      <w:r w:rsidR="001C486A">
        <w:t xml:space="preserve">všechna vzduchotechnická </w:t>
      </w:r>
      <w:r w:rsidR="005E2B35">
        <w:t xml:space="preserve">a klimatizační </w:t>
      </w:r>
      <w:r w:rsidR="001C486A">
        <w:t xml:space="preserve">zařízení, která potřebují přívod el. energie a je nutné zajistit jejich </w:t>
      </w:r>
      <w:r w:rsidR="00E73452">
        <w:t>provoz</w:t>
      </w:r>
      <w:r w:rsidR="001C486A">
        <w:t xml:space="preserve"> dle popisů uvedených v této technické zprávě</w:t>
      </w:r>
      <w:r w:rsidR="00972AD0">
        <w:t>.</w:t>
      </w:r>
    </w:p>
    <w:p w14:paraId="0E52DFF9" w14:textId="77777777" w:rsidR="001C486A" w:rsidRDefault="001C486A" w:rsidP="00084F2B">
      <w:pPr>
        <w:pStyle w:val="TPOOdstavec"/>
        <w:spacing w:after="120"/>
      </w:pPr>
    </w:p>
    <w:p w14:paraId="1C66FB3F" w14:textId="77777777" w:rsidR="001C486A" w:rsidRPr="006B6455" w:rsidRDefault="001C486A" w:rsidP="001C486A">
      <w:pPr>
        <w:pStyle w:val="Nadpis2"/>
        <w:tabs>
          <w:tab w:val="clear" w:pos="993"/>
          <w:tab w:val="num" w:pos="709"/>
        </w:tabs>
        <w:spacing w:before="120"/>
        <w:ind w:left="709"/>
        <w:jc w:val="both"/>
      </w:pPr>
      <w:bookmarkStart w:id="79" w:name="_Toc526454000"/>
      <w:bookmarkStart w:id="80" w:name="_Toc182909544"/>
      <w:r>
        <w:t>Vytápění</w:t>
      </w:r>
      <w:bookmarkEnd w:id="79"/>
      <w:bookmarkEnd w:id="80"/>
    </w:p>
    <w:p w14:paraId="35C164AC" w14:textId="301931EB" w:rsidR="001C486A" w:rsidRPr="001C486A" w:rsidRDefault="001C486A" w:rsidP="001C486A">
      <w:pPr>
        <w:pStyle w:val="TPOOdstavec"/>
        <w:spacing w:after="120"/>
      </w:pPr>
      <w:r w:rsidRPr="001C486A">
        <w:t>V rámci projektu vytápění</w:t>
      </w:r>
      <w:r w:rsidR="000E296E">
        <w:t xml:space="preserve"> </w:t>
      </w:r>
      <w:r w:rsidRPr="001C486A">
        <w:t xml:space="preserve">je nutno zajistit přívod topné </w:t>
      </w:r>
      <w:r w:rsidR="005E2B35">
        <w:t xml:space="preserve">vody </w:t>
      </w:r>
      <w:r w:rsidRPr="001C486A">
        <w:t>(</w:t>
      </w:r>
      <w:r w:rsidR="00FA78C1">
        <w:t>3</w:t>
      </w:r>
      <w:r w:rsidR="005E2B35">
        <w:t>7</w:t>
      </w:r>
      <w:r w:rsidRPr="001C486A">
        <w:t>/</w:t>
      </w:r>
      <w:r w:rsidR="00FA78C1">
        <w:t>29</w:t>
      </w:r>
      <w:r w:rsidRPr="001C486A">
        <w:t xml:space="preserve"> °C)</w:t>
      </w:r>
      <w:r w:rsidR="000E296E">
        <w:t xml:space="preserve"> </w:t>
      </w:r>
      <w:r w:rsidRPr="001C486A">
        <w:t>k ohřívač</w:t>
      </w:r>
      <w:r w:rsidR="001458DB">
        <w:t>i</w:t>
      </w:r>
      <w:r w:rsidRPr="001C486A">
        <w:t xml:space="preserve"> </w:t>
      </w:r>
      <w:r w:rsidR="00FA78C1">
        <w:t xml:space="preserve">a přívod chladicí vody (12/16 °C) k chladiči </w:t>
      </w:r>
      <w:r w:rsidR="00FA78C1" w:rsidRPr="001C486A">
        <w:t>vzduchotechnick</w:t>
      </w:r>
      <w:r w:rsidR="00FA78C1">
        <w:t>é</w:t>
      </w:r>
      <w:r w:rsidR="00FA78C1" w:rsidRPr="001C486A">
        <w:t xml:space="preserve"> jednotk</w:t>
      </w:r>
      <w:r w:rsidR="00FA78C1">
        <w:t>y VZT-1</w:t>
      </w:r>
      <w:r w:rsidR="000E296E">
        <w:t>.</w:t>
      </w:r>
    </w:p>
    <w:p w14:paraId="573FEA95" w14:textId="77777777" w:rsidR="001C486A" w:rsidRDefault="001C486A" w:rsidP="001C486A">
      <w:pPr>
        <w:pStyle w:val="TPOOdstavec"/>
        <w:spacing w:after="120" w:line="312" w:lineRule="auto"/>
        <w:rPr>
          <w:rFonts w:ascii="Arial" w:hAnsi="Arial" w:cs="Arial"/>
          <w:sz w:val="22"/>
          <w:szCs w:val="22"/>
        </w:rPr>
      </w:pPr>
    </w:p>
    <w:p w14:paraId="4A1736A3" w14:textId="77777777" w:rsidR="001C486A" w:rsidRPr="006B6455" w:rsidRDefault="001C486A" w:rsidP="001C486A">
      <w:pPr>
        <w:pStyle w:val="Nadpis2"/>
        <w:tabs>
          <w:tab w:val="clear" w:pos="993"/>
          <w:tab w:val="num" w:pos="709"/>
        </w:tabs>
        <w:spacing w:before="120"/>
        <w:ind w:left="709"/>
        <w:jc w:val="both"/>
      </w:pPr>
      <w:bookmarkStart w:id="81" w:name="_Toc500789846"/>
      <w:bookmarkStart w:id="82" w:name="_Toc526454001"/>
      <w:bookmarkStart w:id="83" w:name="_Toc182909545"/>
      <w:r w:rsidRPr="006B6455">
        <w:t>Zdravotechnika</w:t>
      </w:r>
      <w:bookmarkEnd w:id="81"/>
      <w:bookmarkEnd w:id="82"/>
      <w:bookmarkEnd w:id="83"/>
    </w:p>
    <w:p w14:paraId="7797E341" w14:textId="610DB785" w:rsidR="001C486A" w:rsidRDefault="001C486A" w:rsidP="001C486A">
      <w:pPr>
        <w:pStyle w:val="TPOOdstavec"/>
        <w:spacing w:after="120"/>
      </w:pPr>
      <w:r w:rsidRPr="001C486A">
        <w:t xml:space="preserve">V rámci projektu zdravotechniky je nutno odvést </w:t>
      </w:r>
      <w:r w:rsidR="005E2B35">
        <w:t>do</w:t>
      </w:r>
      <w:r w:rsidR="005E2B35" w:rsidRPr="001C486A">
        <w:t xml:space="preserve"> kanalizace </w:t>
      </w:r>
      <w:r w:rsidRPr="001C486A">
        <w:t>kondenzát od rekuperátor</w:t>
      </w:r>
      <w:r w:rsidR="000E296E">
        <w:t>ů</w:t>
      </w:r>
      <w:r w:rsidRPr="001C486A">
        <w:t xml:space="preserve"> </w:t>
      </w:r>
      <w:r w:rsidR="001458DB">
        <w:t xml:space="preserve">obou vzduchotechnických jednotek, od </w:t>
      </w:r>
      <w:r w:rsidR="000E296E">
        <w:t>chladič</w:t>
      </w:r>
      <w:r w:rsidR="001458DB">
        <w:t>e</w:t>
      </w:r>
      <w:r w:rsidR="000E296E">
        <w:t xml:space="preserve"> </w:t>
      </w:r>
      <w:r w:rsidRPr="001C486A">
        <w:t>vzduchotechnick</w:t>
      </w:r>
      <w:r w:rsidR="001458DB">
        <w:t>é</w:t>
      </w:r>
      <w:r w:rsidRPr="001C486A">
        <w:t xml:space="preserve"> jednotk</w:t>
      </w:r>
      <w:r w:rsidR="001458DB">
        <w:t>y VZT-1</w:t>
      </w:r>
      <w:r w:rsidR="000B14E1">
        <w:t>, od výparníkové klimatizační jednotky VJ-1</w:t>
      </w:r>
      <w:r w:rsidR="00E73452">
        <w:t xml:space="preserve"> </w:t>
      </w:r>
      <w:r w:rsidR="005E2B35">
        <w:t xml:space="preserve">a od všech </w:t>
      </w:r>
      <w:r w:rsidR="001458DB">
        <w:t>svislých vzduchotechnických potrubí (stoupaček)</w:t>
      </w:r>
      <w:r w:rsidRPr="001C486A">
        <w:t>.</w:t>
      </w:r>
      <w:r w:rsidR="001458DB">
        <w:t xml:space="preserve"> Svislá vzduchotechnická potrubí ústící do venkovního prostoru jsou ve své spodní části za tímto účelem opatřena záslepkou s hrdlen DN20.</w:t>
      </w:r>
    </w:p>
    <w:p w14:paraId="18F61EDD" w14:textId="5EBE0388" w:rsidR="00FE4038" w:rsidRDefault="00FE4038" w:rsidP="001C486A">
      <w:pPr>
        <w:pStyle w:val="TPOOdstavec"/>
        <w:spacing w:after="120"/>
      </w:pPr>
    </w:p>
    <w:p w14:paraId="3A9A6F51" w14:textId="77777777" w:rsidR="0033312B" w:rsidRDefault="0033312B" w:rsidP="001C486A">
      <w:pPr>
        <w:pStyle w:val="TPOOdstavec"/>
        <w:spacing w:after="120"/>
      </w:pPr>
    </w:p>
    <w:p w14:paraId="7A7FDFBF" w14:textId="77777777" w:rsidR="00842A83" w:rsidRDefault="00842A83" w:rsidP="0033312B">
      <w:pPr>
        <w:pStyle w:val="Nadpis1"/>
        <w:keepNext/>
        <w:widowControl/>
        <w:tabs>
          <w:tab w:val="num" w:pos="426"/>
        </w:tabs>
        <w:spacing w:after="240"/>
        <w:jc w:val="both"/>
      </w:pPr>
      <w:bookmarkStart w:id="84" w:name="_Toc199330568"/>
      <w:bookmarkStart w:id="85" w:name="_Toc200262535"/>
      <w:bookmarkStart w:id="86" w:name="_Toc209505472"/>
      <w:bookmarkStart w:id="87" w:name="_Toc182909546"/>
      <w:r>
        <w:t>Montážní práce</w:t>
      </w:r>
      <w:bookmarkEnd w:id="84"/>
      <w:bookmarkEnd w:id="85"/>
      <w:bookmarkEnd w:id="86"/>
      <w:bookmarkEnd w:id="87"/>
    </w:p>
    <w:p w14:paraId="16B7940E" w14:textId="6DB5EF87" w:rsidR="001C486A" w:rsidRDefault="001C486A" w:rsidP="001C486A">
      <w:pPr>
        <w:pStyle w:val="TPOOdstavec"/>
        <w:spacing w:after="120"/>
      </w:pPr>
      <w:r w:rsidRPr="001C486A">
        <w:t>Montáž vzduchotechniky</w:t>
      </w:r>
      <w:r w:rsidR="005E2B35">
        <w:t xml:space="preserve"> a klimatizace</w:t>
      </w:r>
      <w:r w:rsidRPr="001C486A">
        <w:t xml:space="preserve"> musí provádět odborná firma mající s montáží praktické zkušenosti. Při montáži je nutno dodržovat podrobné pokyny pro montáž jednotlivých strojů a</w:t>
      </w:r>
      <w:r w:rsidR="00F855DA">
        <w:t> </w:t>
      </w:r>
      <w:r w:rsidRPr="001C486A">
        <w:t>elementů přiložených k dodávce nebo uvedených v jednotlivých normách. Závěsy a</w:t>
      </w:r>
      <w:r w:rsidR="00E73452">
        <w:t> </w:t>
      </w:r>
      <w:r w:rsidRPr="001C486A">
        <w:t>podpěry vzduchotechnických jednotek a potrubí budou zhotoveny při montáži z dodaného materiálu. Přesné umístění jednotlivých závěsů určí vedoucí montér v rozteči takových, aby bylo zajištěno odpovídající uchycení potrubí. Vzduchovody na závěsech, podpěrách či konzolách budou podloženy pryží.</w:t>
      </w:r>
    </w:p>
    <w:p w14:paraId="1BB7A5B2" w14:textId="0808DC67" w:rsidR="001C486A" w:rsidRDefault="001C486A" w:rsidP="001C486A">
      <w:pPr>
        <w:pStyle w:val="TPOOdstavec"/>
        <w:spacing w:after="120"/>
      </w:pPr>
      <w:r w:rsidRPr="001C486A">
        <w:t>Spoje vzduchovodů musí být dle ČSN 04 1010 při montáži vodivě spojeny pro ochranu před nebezpečným dotykovým napětím. Pro vodivé spojení slouží minimálně dvě vějířové podložky ČSN 01 7445, vložené pod hlavu kadmiovaných šroubů a matic. Tlumící vložky a pružné izolátory budou překlenuty pružným spojením. Vzduchovody při průchodu zdmi musí být obaleny izolací, aby bylo zabráněno šíření vibrací.</w:t>
      </w:r>
    </w:p>
    <w:p w14:paraId="56FC1C14" w14:textId="3BF291C3" w:rsidR="001458DB" w:rsidRDefault="001458DB" w:rsidP="001C486A">
      <w:pPr>
        <w:pStyle w:val="TPOOdstavec"/>
        <w:spacing w:after="120"/>
      </w:pPr>
    </w:p>
    <w:p w14:paraId="63CEAB99" w14:textId="77777777" w:rsidR="001458DB" w:rsidRPr="001C486A" w:rsidRDefault="001458DB" w:rsidP="001C486A">
      <w:pPr>
        <w:pStyle w:val="TPOOdstavec"/>
        <w:spacing w:after="120"/>
      </w:pPr>
    </w:p>
    <w:p w14:paraId="5273E7AB" w14:textId="77777777" w:rsidR="00842A83" w:rsidRDefault="00842A83">
      <w:pPr>
        <w:pStyle w:val="Nadpis1"/>
        <w:keepNext/>
        <w:widowControl/>
        <w:tabs>
          <w:tab w:val="num" w:pos="426"/>
        </w:tabs>
        <w:spacing w:after="240"/>
        <w:jc w:val="both"/>
      </w:pPr>
      <w:bookmarkStart w:id="88" w:name="_Toc199330569"/>
      <w:bookmarkStart w:id="89" w:name="_Toc200262536"/>
      <w:bookmarkStart w:id="90" w:name="_Toc209505473"/>
      <w:bookmarkStart w:id="91" w:name="_Toc182909547"/>
      <w:r>
        <w:t>Údržba zařízení</w:t>
      </w:r>
      <w:bookmarkEnd w:id="88"/>
      <w:bookmarkEnd w:id="89"/>
      <w:bookmarkEnd w:id="90"/>
      <w:bookmarkEnd w:id="91"/>
    </w:p>
    <w:p w14:paraId="438B6230" w14:textId="77777777" w:rsidR="00842A83" w:rsidRDefault="00842A83" w:rsidP="00084F2B">
      <w:pPr>
        <w:pStyle w:val="TPOOdstavec"/>
        <w:spacing w:after="120"/>
      </w:pPr>
      <w:r>
        <w:t xml:space="preserve">Výrobce jednotlivých zařízení dodá uživateli předpisy pro provoz a údržbu. Montážní firma seznámí obsluhu s namontovaným zařízením a jeho údržbou. Uživatel zajistí pravidelnou údržbu a prohlídku zařízení odborným servisem. </w:t>
      </w:r>
    </w:p>
    <w:p w14:paraId="792D2211" w14:textId="41697388" w:rsidR="00FE4038" w:rsidRDefault="00FE4038" w:rsidP="00084F2B">
      <w:pPr>
        <w:pStyle w:val="TPOOdstavec"/>
        <w:spacing w:after="120"/>
      </w:pPr>
    </w:p>
    <w:p w14:paraId="05820F5D" w14:textId="77777777" w:rsidR="0033312B" w:rsidRDefault="0033312B" w:rsidP="00084F2B">
      <w:pPr>
        <w:pStyle w:val="TPOOdstavec"/>
        <w:spacing w:after="120"/>
      </w:pPr>
    </w:p>
    <w:p w14:paraId="5380CCE7" w14:textId="77777777" w:rsidR="00842A83" w:rsidRDefault="00842A83">
      <w:pPr>
        <w:pStyle w:val="Nadpis1"/>
        <w:keepNext/>
        <w:widowControl/>
        <w:spacing w:after="240"/>
        <w:jc w:val="both"/>
      </w:pPr>
      <w:bookmarkStart w:id="92" w:name="_Toc157824178"/>
      <w:bookmarkStart w:id="93" w:name="_Toc200262537"/>
      <w:bookmarkStart w:id="94" w:name="_Toc209505474"/>
      <w:bookmarkStart w:id="95" w:name="_Toc182909548"/>
      <w:r>
        <w:t>Péče o životní a pracovní prostředí</w:t>
      </w:r>
      <w:bookmarkEnd w:id="92"/>
      <w:bookmarkEnd w:id="93"/>
      <w:bookmarkEnd w:id="94"/>
      <w:bookmarkEnd w:id="95"/>
    </w:p>
    <w:p w14:paraId="0F4194F6" w14:textId="77777777" w:rsidR="00842A83" w:rsidRDefault="00842A83" w:rsidP="00084F2B">
      <w:pPr>
        <w:pStyle w:val="TPOOdstavec"/>
        <w:spacing w:after="120"/>
      </w:pPr>
      <w:r>
        <w:t>Veškeré montážní práce je nutno provádět v souladu s platnými technologickými předpisy, bezpečnostními předpisy a ustanovením ČSN. Již při zpracování předvýrobní přípravy je nutno vytvářet podmínky k zajištění bezpečnosti a ochrany životního a pracovního prostředí. S</w:t>
      </w:r>
      <w:r w:rsidR="00D81A22">
        <w:t> </w:t>
      </w:r>
      <w:r>
        <w:t xml:space="preserve">veškerým odpadem vzniklým při realizaci stavby i době užívání stavby je nutné nakládat dle platné české legislativy. </w:t>
      </w:r>
    </w:p>
    <w:p w14:paraId="268C6872" w14:textId="12905251" w:rsidR="00FE4038" w:rsidRDefault="00FE4038" w:rsidP="00084F2B">
      <w:pPr>
        <w:pStyle w:val="TPOOdstavec"/>
        <w:spacing w:after="120"/>
      </w:pPr>
    </w:p>
    <w:p w14:paraId="45B2B6C8" w14:textId="77777777" w:rsidR="0033312B" w:rsidRDefault="0033312B" w:rsidP="00084F2B">
      <w:pPr>
        <w:pStyle w:val="TPOOdstavec"/>
        <w:spacing w:after="120"/>
      </w:pPr>
    </w:p>
    <w:p w14:paraId="738FB1A1" w14:textId="77777777" w:rsidR="00842A83" w:rsidRDefault="00842A83">
      <w:pPr>
        <w:pStyle w:val="Nadpis1"/>
        <w:keepNext/>
        <w:widowControl/>
        <w:tabs>
          <w:tab w:val="num" w:pos="426"/>
        </w:tabs>
        <w:spacing w:after="240"/>
        <w:jc w:val="both"/>
      </w:pPr>
      <w:bookmarkStart w:id="96" w:name="_Toc199330570"/>
      <w:bookmarkStart w:id="97" w:name="_Toc200262538"/>
      <w:bookmarkStart w:id="98" w:name="_Toc209505475"/>
      <w:bookmarkStart w:id="99" w:name="_Toc182909549"/>
      <w:r>
        <w:lastRenderedPageBreak/>
        <w:t>Bezpečnost a ochrana zdraví při práci</w:t>
      </w:r>
      <w:bookmarkEnd w:id="96"/>
      <w:bookmarkEnd w:id="97"/>
      <w:bookmarkEnd w:id="98"/>
      <w:bookmarkEnd w:id="99"/>
      <w:r>
        <w:t xml:space="preserve"> </w:t>
      </w:r>
    </w:p>
    <w:p w14:paraId="6A9E73FB" w14:textId="77777777" w:rsidR="00FE4038" w:rsidRPr="00AD1643" w:rsidRDefault="00FE4038" w:rsidP="00FE4038">
      <w:pPr>
        <w:pStyle w:val="TPOOdstavec"/>
        <w:spacing w:after="120"/>
      </w:pPr>
      <w:r w:rsidRPr="00AD1643">
        <w:t>Veškeré montážní práce je nutno provádět v souladu s platnými technologickými předpisy, bezpečnostními předpisy a ustanovením ČSN. Montáž, údržbu a opravy může provádět jen odborná firma. Při provádění prací je nutno dodržet platné předpisy zákon č. 309/2006 Sb. a nařízení vlády č. 591/2006 Sb. o bližších minimálních požadavcích na bezpečnost a ochranu zdraví při práci na staveništích, vč. příslušných norem ČSN a ostatní předpisy, platné pro bezpečnost práce ve stavebnictví. Prováděním prací smí být pověřováni jen pracovníci, kteří jsou pro dané práce vyučeni a zaškoleni. Vzduchotechnická zařízení smí obsluhovat pouze pověření pracovníci, kteří byli v tomto oboru zaškoleni a budou pravidelně kontrolováni. Montáž zařízení je nutno provádět v souladu s ČSN 06 0310.</w:t>
      </w:r>
    </w:p>
    <w:p w14:paraId="5BD4662F" w14:textId="77777777" w:rsidR="00FE4038" w:rsidRPr="00FE4038" w:rsidRDefault="00FE4038" w:rsidP="00FE4038">
      <w:pPr>
        <w:pStyle w:val="TPOOdstavec"/>
        <w:spacing w:after="120"/>
      </w:pPr>
      <w:r w:rsidRPr="00AD1643">
        <w:t>Při obsluze a údržbě je třeba se řídit předpisy pro obsluhu a údržbu, které byly dodány k jednotlivým elementům vzduchotechnického zařízení. Pro obsluhu zařízení musí být zpracován provozní předpis.</w:t>
      </w:r>
      <w:bookmarkEnd w:id="0"/>
    </w:p>
    <w:sectPr w:rsidR="00FE4038" w:rsidRPr="00FE4038" w:rsidSect="00766DB3">
      <w:headerReference w:type="even" r:id="rId8"/>
      <w:headerReference w:type="default" r:id="rId9"/>
      <w:footerReference w:type="default" r:id="rId10"/>
      <w:pgSz w:w="11907" w:h="16840" w:code="9"/>
      <w:pgMar w:top="1418" w:right="1276" w:bottom="1418" w:left="1418" w:header="709" w:footer="68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C81357" w14:textId="77777777" w:rsidR="00A8449F" w:rsidRDefault="00A8449F">
      <w:r>
        <w:separator/>
      </w:r>
    </w:p>
  </w:endnote>
  <w:endnote w:type="continuationSeparator" w:id="0">
    <w:p w14:paraId="1A301648" w14:textId="77777777" w:rsidR="00A8449F" w:rsidRDefault="00A844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EFF" w:usb1="F9DFFFFF" w:usb2="0000007F" w:usb3="00000000" w:csb0="003F01FF" w:csb1="00000000"/>
  </w:font>
  <w:font w:name="Arial">
    <w:panose1 w:val="020B0604020202020204"/>
    <w:charset w:val="EE"/>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5B4F85" w14:textId="6F455F44" w:rsidR="007D1DFA" w:rsidRDefault="007D1DFA" w:rsidP="00E54968">
    <w:pPr>
      <w:pStyle w:val="Zpat"/>
      <w:jc w:val="right"/>
    </w:pPr>
    <w:r w:rsidRPr="00FA78C1">
      <w:rPr>
        <w14:shadow w14:blurRad="50800" w14:dist="38100" w14:dir="2700000" w14:sx="100000" w14:sy="100000" w14:kx="0" w14:ky="0" w14:algn="tl">
          <w14:srgbClr w14:val="000000">
            <w14:alpha w14:val="60000"/>
          </w14:srgbClr>
        </w14:shadow>
      </w:rPr>
      <w:t>0</w:t>
    </w:r>
    <w:r w:rsidR="001951CD" w:rsidRPr="00FA78C1">
      <w:rPr>
        <w14:shadow w14:blurRad="50800" w14:dist="38100" w14:dir="2700000" w14:sx="100000" w14:sy="100000" w14:kx="0" w14:ky="0" w14:algn="tl">
          <w14:srgbClr w14:val="000000">
            <w14:alpha w14:val="60000"/>
          </w14:srgbClr>
        </w14:shadow>
      </w:rPr>
      <w:t>1</w:t>
    </w:r>
    <w:r w:rsidRPr="00FA78C1">
      <w:rPr>
        <w14:shadow w14:blurRad="50800" w14:dist="38100" w14:dir="2700000" w14:sx="100000" w14:sy="100000" w14:kx="0" w14:ky="0" w14:algn="tl">
          <w14:srgbClr w14:val="000000">
            <w14:alpha w14:val="60000"/>
          </w14:srgbClr>
        </w14:shadow>
      </w:rPr>
      <w:t>20-</w:t>
    </w:r>
    <w:r w:rsidR="001951CD" w:rsidRPr="00FA78C1">
      <w:rPr>
        <w14:shadow w14:blurRad="50800" w14:dist="38100" w14:dir="2700000" w14:sx="100000" w14:sy="100000" w14:kx="0" w14:ky="0" w14:algn="tl">
          <w14:srgbClr w14:val="000000">
            <w14:alpha w14:val="60000"/>
          </w14:srgbClr>
        </w14:shadow>
      </w:rPr>
      <w:t>2</w:t>
    </w:r>
    <w:r w:rsidRPr="00FA78C1">
      <w:rPr>
        <w14:shadow w14:blurRad="50800" w14:dist="38100" w14:dir="2700000" w14:sx="100000" w14:sy="100000" w14:kx="0" w14:ky="0" w14:algn="tl">
          <w14:srgbClr w14:val="000000">
            <w14:alpha w14:val="60000"/>
          </w14:srgbClr>
        </w14:shadow>
      </w:rPr>
      <w:t>-VZT-1</w:t>
    </w:r>
    <w:r>
      <w:t xml:space="preserve">                                                                                                                          </w:t>
    </w:r>
  </w:p>
  <w:p w14:paraId="14068CB1" w14:textId="77777777" w:rsidR="007D1DFA" w:rsidRDefault="007D1DF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2F7620" w14:textId="77777777" w:rsidR="00A8449F" w:rsidRDefault="00A8449F">
      <w:r>
        <w:separator/>
      </w:r>
    </w:p>
  </w:footnote>
  <w:footnote w:type="continuationSeparator" w:id="0">
    <w:p w14:paraId="52C28BB9" w14:textId="77777777" w:rsidR="00A8449F" w:rsidRDefault="00A844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2BE05C" w14:textId="77777777" w:rsidR="007D1DFA" w:rsidRDefault="007D1DFA">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004B15EC" w14:textId="77777777" w:rsidR="007D1DFA" w:rsidRDefault="007D1DF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9C9241" w14:textId="77777777" w:rsidR="007D1DFA" w:rsidRDefault="007D1DFA">
    <w:pPr>
      <w:pStyle w:val="Zhlav"/>
    </w:pPr>
    <w:r>
      <w:t xml:space="preserve">                                                                        </w:t>
    </w:r>
    <w:r>
      <w:rPr>
        <w:rStyle w:val="slostrnky"/>
      </w:rPr>
      <w:fldChar w:fldCharType="begin"/>
    </w:r>
    <w:r>
      <w:rPr>
        <w:rStyle w:val="slostrnky"/>
      </w:rPr>
      <w:instrText xml:space="preserve"> PAGE </w:instrText>
    </w:r>
    <w:r>
      <w:rPr>
        <w:rStyle w:val="slostrnky"/>
      </w:rPr>
      <w:fldChar w:fldCharType="separate"/>
    </w:r>
    <w:r>
      <w:rPr>
        <w:rStyle w:val="slostrnky"/>
        <w:noProof/>
      </w:rPr>
      <w:t>2</w:t>
    </w:r>
    <w:r>
      <w:rPr>
        <w:rStyle w:val="slostrnky"/>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60E165A"/>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38E02D23"/>
    <w:multiLevelType w:val="hybridMultilevel"/>
    <w:tmpl w:val="931050C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3E4F18A5"/>
    <w:multiLevelType w:val="multilevel"/>
    <w:tmpl w:val="BA585688"/>
    <w:lvl w:ilvl="0">
      <w:start w:val="1"/>
      <w:numFmt w:val="decimal"/>
      <w:pStyle w:val="Nadpis1"/>
      <w:lvlText w:val="%1."/>
      <w:lvlJc w:val="left"/>
      <w:pPr>
        <w:tabs>
          <w:tab w:val="num" w:pos="567"/>
        </w:tabs>
        <w:ind w:left="567" w:hanging="567"/>
      </w:pPr>
    </w:lvl>
    <w:lvl w:ilvl="1">
      <w:start w:val="1"/>
      <w:numFmt w:val="decimal"/>
      <w:pStyle w:val="Nadpis2"/>
      <w:lvlText w:val="%1.%2."/>
      <w:lvlJc w:val="left"/>
      <w:pPr>
        <w:tabs>
          <w:tab w:val="num" w:pos="993"/>
        </w:tabs>
        <w:ind w:left="993" w:hanging="709"/>
      </w:pPr>
    </w:lvl>
    <w:lvl w:ilvl="2">
      <w:start w:val="1"/>
      <w:numFmt w:val="decimal"/>
      <w:pStyle w:val="Nadpis3"/>
      <w:lvlText w:val="%1.%2.%3."/>
      <w:lvlJc w:val="left"/>
      <w:pPr>
        <w:tabs>
          <w:tab w:val="num" w:pos="851"/>
        </w:tabs>
        <w:ind w:left="851" w:hanging="851"/>
      </w:pPr>
    </w:lvl>
    <w:lvl w:ilvl="3">
      <w:start w:val="1"/>
      <w:numFmt w:val="decimal"/>
      <w:pStyle w:val="Nadpis4"/>
      <w:lvlText w:val="%1.%2.%3.%4"/>
      <w:lvlJc w:val="left"/>
      <w:pPr>
        <w:tabs>
          <w:tab w:val="num" w:pos="992"/>
        </w:tabs>
        <w:ind w:left="992" w:hanging="992"/>
      </w:pPr>
    </w:lvl>
    <w:lvl w:ilvl="4">
      <w:start w:val="1"/>
      <w:numFmt w:val="decimal"/>
      <w:pStyle w:val="Nadpis5"/>
      <w:lvlText w:val="%1.%2.%3.%4.%5"/>
      <w:lvlJc w:val="left"/>
      <w:pPr>
        <w:tabs>
          <w:tab w:val="num" w:pos="1134"/>
        </w:tabs>
        <w:ind w:left="1134" w:hanging="1134"/>
      </w:pPr>
    </w:lvl>
    <w:lvl w:ilvl="5">
      <w:start w:val="1"/>
      <w:numFmt w:val="decimal"/>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3" w15:restartNumberingAfterBreak="0">
    <w:nsid w:val="79F02CDC"/>
    <w:multiLevelType w:val="hybridMultilevel"/>
    <w:tmpl w:val="3A8C58B6"/>
    <w:lvl w:ilvl="0" w:tplc="A35C7A40">
      <w:start w:val="1"/>
      <w:numFmt w:val="bullet"/>
      <w:lvlText w:val=""/>
      <w:lvlJc w:val="left"/>
      <w:pPr>
        <w:ind w:left="720" w:hanging="360"/>
      </w:pPr>
      <w:rPr>
        <w:rFonts w:ascii="Symbol" w:hAnsi="Symbol" w:hint="default"/>
      </w:rPr>
    </w:lvl>
    <w:lvl w:ilvl="1" w:tplc="5FA6B72C">
      <w:start w:val="1"/>
      <w:numFmt w:val="bullet"/>
      <w:lvlText w:val="o"/>
      <w:lvlJc w:val="left"/>
      <w:pPr>
        <w:ind w:left="1440" w:hanging="360"/>
      </w:pPr>
      <w:rPr>
        <w:rFonts w:ascii="Courier New" w:hAnsi="Courier New" w:cs="Courier New" w:hint="default"/>
      </w:rPr>
    </w:lvl>
    <w:lvl w:ilvl="2" w:tplc="95EE721A">
      <w:start w:val="1"/>
      <w:numFmt w:val="bullet"/>
      <w:lvlText w:val=""/>
      <w:lvlJc w:val="left"/>
      <w:pPr>
        <w:ind w:left="2160" w:hanging="360"/>
      </w:pPr>
      <w:rPr>
        <w:rFonts w:ascii="Wingdings" w:hAnsi="Wingdings" w:hint="default"/>
      </w:rPr>
    </w:lvl>
    <w:lvl w:ilvl="3" w:tplc="CDC0E054">
      <w:start w:val="1"/>
      <w:numFmt w:val="bullet"/>
      <w:lvlText w:val=""/>
      <w:lvlJc w:val="left"/>
      <w:pPr>
        <w:ind w:left="2880" w:hanging="360"/>
      </w:pPr>
      <w:rPr>
        <w:rFonts w:ascii="Symbol" w:hAnsi="Symbol" w:hint="default"/>
      </w:rPr>
    </w:lvl>
    <w:lvl w:ilvl="4" w:tplc="7CE28CB8" w:tentative="1">
      <w:start w:val="1"/>
      <w:numFmt w:val="bullet"/>
      <w:lvlText w:val="o"/>
      <w:lvlJc w:val="left"/>
      <w:pPr>
        <w:ind w:left="3600" w:hanging="360"/>
      </w:pPr>
      <w:rPr>
        <w:rFonts w:ascii="Courier New" w:hAnsi="Courier New" w:cs="Courier New" w:hint="default"/>
      </w:rPr>
    </w:lvl>
    <w:lvl w:ilvl="5" w:tplc="1B8E7C3A" w:tentative="1">
      <w:start w:val="1"/>
      <w:numFmt w:val="bullet"/>
      <w:lvlText w:val=""/>
      <w:lvlJc w:val="left"/>
      <w:pPr>
        <w:ind w:left="4320" w:hanging="360"/>
      </w:pPr>
      <w:rPr>
        <w:rFonts w:ascii="Wingdings" w:hAnsi="Wingdings" w:hint="default"/>
      </w:rPr>
    </w:lvl>
    <w:lvl w:ilvl="6" w:tplc="34F4F3BC" w:tentative="1">
      <w:start w:val="1"/>
      <w:numFmt w:val="bullet"/>
      <w:lvlText w:val=""/>
      <w:lvlJc w:val="left"/>
      <w:pPr>
        <w:ind w:left="5040" w:hanging="360"/>
      </w:pPr>
      <w:rPr>
        <w:rFonts w:ascii="Symbol" w:hAnsi="Symbol" w:hint="default"/>
      </w:rPr>
    </w:lvl>
    <w:lvl w:ilvl="7" w:tplc="06A09AF0" w:tentative="1">
      <w:start w:val="1"/>
      <w:numFmt w:val="bullet"/>
      <w:lvlText w:val="o"/>
      <w:lvlJc w:val="left"/>
      <w:pPr>
        <w:ind w:left="5760" w:hanging="360"/>
      </w:pPr>
      <w:rPr>
        <w:rFonts w:ascii="Courier New" w:hAnsi="Courier New" w:cs="Courier New" w:hint="default"/>
      </w:rPr>
    </w:lvl>
    <w:lvl w:ilvl="8" w:tplc="5E32FFB4" w:tentative="1">
      <w:start w:val="1"/>
      <w:numFmt w:val="bullet"/>
      <w:lvlText w:val=""/>
      <w:lvlJc w:val="left"/>
      <w:pPr>
        <w:ind w:left="6480" w:hanging="360"/>
      </w:pPr>
      <w:rPr>
        <w:rFonts w:ascii="Wingdings" w:hAnsi="Wingdings" w:hint="default"/>
      </w:rPr>
    </w:lvl>
  </w:abstractNum>
  <w:num w:numId="1" w16cid:durableId="565183797">
    <w:abstractNumId w:val="0"/>
  </w:num>
  <w:num w:numId="2" w16cid:durableId="1701927960">
    <w:abstractNumId w:val="2"/>
  </w:num>
  <w:num w:numId="3" w16cid:durableId="534193915">
    <w:abstractNumId w:val="2"/>
  </w:num>
  <w:num w:numId="4" w16cid:durableId="589776630">
    <w:abstractNumId w:val="2"/>
  </w:num>
  <w:num w:numId="5" w16cid:durableId="1402288838">
    <w:abstractNumId w:val="2"/>
  </w:num>
  <w:num w:numId="6" w16cid:durableId="1893073708">
    <w:abstractNumId w:val="1"/>
  </w:num>
  <w:num w:numId="7" w16cid:durableId="1535147761">
    <w:abstractNumId w:val="2"/>
  </w:num>
  <w:num w:numId="8" w16cid:durableId="1099106421">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7094"/>
    <w:rsid w:val="00000C07"/>
    <w:rsid w:val="00011A87"/>
    <w:rsid w:val="00013374"/>
    <w:rsid w:val="0001785A"/>
    <w:rsid w:val="00027754"/>
    <w:rsid w:val="000439D7"/>
    <w:rsid w:val="00045B6E"/>
    <w:rsid w:val="00062CA7"/>
    <w:rsid w:val="00065DEF"/>
    <w:rsid w:val="00081A39"/>
    <w:rsid w:val="00084004"/>
    <w:rsid w:val="00084F2B"/>
    <w:rsid w:val="00096859"/>
    <w:rsid w:val="00096BAE"/>
    <w:rsid w:val="000A6346"/>
    <w:rsid w:val="000A7EBE"/>
    <w:rsid w:val="000B14E1"/>
    <w:rsid w:val="000B676F"/>
    <w:rsid w:val="000B6FFE"/>
    <w:rsid w:val="000D0B9D"/>
    <w:rsid w:val="000D19F3"/>
    <w:rsid w:val="000E296E"/>
    <w:rsid w:val="000E6B11"/>
    <w:rsid w:val="000E6F09"/>
    <w:rsid w:val="000F385A"/>
    <w:rsid w:val="000F6699"/>
    <w:rsid w:val="00105CFA"/>
    <w:rsid w:val="00115865"/>
    <w:rsid w:val="00115DF3"/>
    <w:rsid w:val="00120D92"/>
    <w:rsid w:val="001218FE"/>
    <w:rsid w:val="001239A3"/>
    <w:rsid w:val="001247B2"/>
    <w:rsid w:val="00127659"/>
    <w:rsid w:val="001458DB"/>
    <w:rsid w:val="00152362"/>
    <w:rsid w:val="00161086"/>
    <w:rsid w:val="00164AA8"/>
    <w:rsid w:val="00166E85"/>
    <w:rsid w:val="00170856"/>
    <w:rsid w:val="00171F2D"/>
    <w:rsid w:val="00177094"/>
    <w:rsid w:val="0019403B"/>
    <w:rsid w:val="001951CD"/>
    <w:rsid w:val="001A05CC"/>
    <w:rsid w:val="001A0F65"/>
    <w:rsid w:val="001B20A9"/>
    <w:rsid w:val="001B29EE"/>
    <w:rsid w:val="001C486A"/>
    <w:rsid w:val="001C49EB"/>
    <w:rsid w:val="001D5B86"/>
    <w:rsid w:val="001E46E8"/>
    <w:rsid w:val="001F2231"/>
    <w:rsid w:val="001F2730"/>
    <w:rsid w:val="001F573A"/>
    <w:rsid w:val="001F762D"/>
    <w:rsid w:val="00204030"/>
    <w:rsid w:val="00207BBA"/>
    <w:rsid w:val="00214BF9"/>
    <w:rsid w:val="00223B95"/>
    <w:rsid w:val="00236DE2"/>
    <w:rsid w:val="00242A83"/>
    <w:rsid w:val="00245BF7"/>
    <w:rsid w:val="00263A78"/>
    <w:rsid w:val="00267D09"/>
    <w:rsid w:val="00271E28"/>
    <w:rsid w:val="0027469F"/>
    <w:rsid w:val="00275E99"/>
    <w:rsid w:val="00275F66"/>
    <w:rsid w:val="00283865"/>
    <w:rsid w:val="00285548"/>
    <w:rsid w:val="00290A9F"/>
    <w:rsid w:val="002A1272"/>
    <w:rsid w:val="002A18ED"/>
    <w:rsid w:val="002B1570"/>
    <w:rsid w:val="002B3417"/>
    <w:rsid w:val="002C6BB1"/>
    <w:rsid w:val="002C6E5A"/>
    <w:rsid w:val="002D3862"/>
    <w:rsid w:val="002E0EC4"/>
    <w:rsid w:val="002F3FC9"/>
    <w:rsid w:val="003076E2"/>
    <w:rsid w:val="00313F43"/>
    <w:rsid w:val="0032622F"/>
    <w:rsid w:val="00327878"/>
    <w:rsid w:val="0033312B"/>
    <w:rsid w:val="0033600A"/>
    <w:rsid w:val="00341E43"/>
    <w:rsid w:val="00346A2E"/>
    <w:rsid w:val="00350029"/>
    <w:rsid w:val="00350A90"/>
    <w:rsid w:val="00350EB9"/>
    <w:rsid w:val="00356FA3"/>
    <w:rsid w:val="0035742C"/>
    <w:rsid w:val="003737A2"/>
    <w:rsid w:val="00377FBC"/>
    <w:rsid w:val="003872DE"/>
    <w:rsid w:val="00396C2D"/>
    <w:rsid w:val="003A021D"/>
    <w:rsid w:val="003A05C4"/>
    <w:rsid w:val="003A0D23"/>
    <w:rsid w:val="003A2D7F"/>
    <w:rsid w:val="003A519E"/>
    <w:rsid w:val="003C634B"/>
    <w:rsid w:val="003D2D47"/>
    <w:rsid w:val="003D584E"/>
    <w:rsid w:val="003D59BB"/>
    <w:rsid w:val="003E1073"/>
    <w:rsid w:val="003E36C4"/>
    <w:rsid w:val="003F1DB9"/>
    <w:rsid w:val="003F5852"/>
    <w:rsid w:val="003F590B"/>
    <w:rsid w:val="00402226"/>
    <w:rsid w:val="00404440"/>
    <w:rsid w:val="00434503"/>
    <w:rsid w:val="00437A6A"/>
    <w:rsid w:val="00452C0A"/>
    <w:rsid w:val="00454854"/>
    <w:rsid w:val="00460E75"/>
    <w:rsid w:val="004630DB"/>
    <w:rsid w:val="00464315"/>
    <w:rsid w:val="00464A0C"/>
    <w:rsid w:val="004759C8"/>
    <w:rsid w:val="00480D69"/>
    <w:rsid w:val="00482D93"/>
    <w:rsid w:val="0048418A"/>
    <w:rsid w:val="004866F9"/>
    <w:rsid w:val="0049441C"/>
    <w:rsid w:val="00497CD7"/>
    <w:rsid w:val="004A2F47"/>
    <w:rsid w:val="004A6546"/>
    <w:rsid w:val="004B2F88"/>
    <w:rsid w:val="004B3090"/>
    <w:rsid w:val="004C6BBF"/>
    <w:rsid w:val="004D54DA"/>
    <w:rsid w:val="004E0F82"/>
    <w:rsid w:val="004E713F"/>
    <w:rsid w:val="004F1BB3"/>
    <w:rsid w:val="004F1BBB"/>
    <w:rsid w:val="004F1E24"/>
    <w:rsid w:val="004F3CCC"/>
    <w:rsid w:val="005000F6"/>
    <w:rsid w:val="0050711E"/>
    <w:rsid w:val="005171A0"/>
    <w:rsid w:val="00527F40"/>
    <w:rsid w:val="00530330"/>
    <w:rsid w:val="00530D5F"/>
    <w:rsid w:val="00535CE0"/>
    <w:rsid w:val="00544584"/>
    <w:rsid w:val="00545540"/>
    <w:rsid w:val="00550BCA"/>
    <w:rsid w:val="00560220"/>
    <w:rsid w:val="00571650"/>
    <w:rsid w:val="00571E08"/>
    <w:rsid w:val="005724D1"/>
    <w:rsid w:val="005750B9"/>
    <w:rsid w:val="005826CA"/>
    <w:rsid w:val="00584B04"/>
    <w:rsid w:val="0058648F"/>
    <w:rsid w:val="00587B18"/>
    <w:rsid w:val="00590D56"/>
    <w:rsid w:val="00597EA8"/>
    <w:rsid w:val="005B17AC"/>
    <w:rsid w:val="005B5419"/>
    <w:rsid w:val="005C07EF"/>
    <w:rsid w:val="005D5829"/>
    <w:rsid w:val="005D671A"/>
    <w:rsid w:val="005E0D50"/>
    <w:rsid w:val="005E2B35"/>
    <w:rsid w:val="005F093A"/>
    <w:rsid w:val="005F26D6"/>
    <w:rsid w:val="005F5DE0"/>
    <w:rsid w:val="0060088A"/>
    <w:rsid w:val="00600B4E"/>
    <w:rsid w:val="00601704"/>
    <w:rsid w:val="006063D9"/>
    <w:rsid w:val="00611FA3"/>
    <w:rsid w:val="00613AB1"/>
    <w:rsid w:val="006148BE"/>
    <w:rsid w:val="0062505F"/>
    <w:rsid w:val="00625756"/>
    <w:rsid w:val="00634CB4"/>
    <w:rsid w:val="00636376"/>
    <w:rsid w:val="00644A18"/>
    <w:rsid w:val="0064652B"/>
    <w:rsid w:val="00651B9E"/>
    <w:rsid w:val="00651DBF"/>
    <w:rsid w:val="0065555F"/>
    <w:rsid w:val="0066242B"/>
    <w:rsid w:val="00667AD1"/>
    <w:rsid w:val="00677D24"/>
    <w:rsid w:val="006809AE"/>
    <w:rsid w:val="0068321B"/>
    <w:rsid w:val="0068738A"/>
    <w:rsid w:val="00693EE2"/>
    <w:rsid w:val="0069481C"/>
    <w:rsid w:val="00695EE1"/>
    <w:rsid w:val="006A2B7D"/>
    <w:rsid w:val="006A6308"/>
    <w:rsid w:val="006B214F"/>
    <w:rsid w:val="006C0920"/>
    <w:rsid w:val="006C6D61"/>
    <w:rsid w:val="006E1856"/>
    <w:rsid w:val="006F56D1"/>
    <w:rsid w:val="006F7344"/>
    <w:rsid w:val="00702EBF"/>
    <w:rsid w:val="007040F7"/>
    <w:rsid w:val="007127C9"/>
    <w:rsid w:val="00713071"/>
    <w:rsid w:val="00716BE5"/>
    <w:rsid w:val="0072043A"/>
    <w:rsid w:val="00721016"/>
    <w:rsid w:val="00731182"/>
    <w:rsid w:val="00736CEB"/>
    <w:rsid w:val="00743844"/>
    <w:rsid w:val="00743E46"/>
    <w:rsid w:val="0074772D"/>
    <w:rsid w:val="00754636"/>
    <w:rsid w:val="00760EA7"/>
    <w:rsid w:val="007610FE"/>
    <w:rsid w:val="00766DB3"/>
    <w:rsid w:val="00770E29"/>
    <w:rsid w:val="00774E03"/>
    <w:rsid w:val="00775BC2"/>
    <w:rsid w:val="007764E7"/>
    <w:rsid w:val="00784D0D"/>
    <w:rsid w:val="007901D8"/>
    <w:rsid w:val="007A2D9F"/>
    <w:rsid w:val="007A7810"/>
    <w:rsid w:val="007B28A7"/>
    <w:rsid w:val="007C67B9"/>
    <w:rsid w:val="007C67BC"/>
    <w:rsid w:val="007D0CD0"/>
    <w:rsid w:val="007D1DFA"/>
    <w:rsid w:val="007D2A22"/>
    <w:rsid w:val="007D2D51"/>
    <w:rsid w:val="007D3957"/>
    <w:rsid w:val="007D46AD"/>
    <w:rsid w:val="007D5002"/>
    <w:rsid w:val="007D76D5"/>
    <w:rsid w:val="007E051A"/>
    <w:rsid w:val="007E2343"/>
    <w:rsid w:val="007F0302"/>
    <w:rsid w:val="007F5245"/>
    <w:rsid w:val="007F5CA8"/>
    <w:rsid w:val="00800629"/>
    <w:rsid w:val="008068B1"/>
    <w:rsid w:val="008104EE"/>
    <w:rsid w:val="00811842"/>
    <w:rsid w:val="00811ED5"/>
    <w:rsid w:val="00817127"/>
    <w:rsid w:val="00821648"/>
    <w:rsid w:val="0082264D"/>
    <w:rsid w:val="008229F8"/>
    <w:rsid w:val="00830557"/>
    <w:rsid w:val="00842A83"/>
    <w:rsid w:val="00850E4E"/>
    <w:rsid w:val="00853473"/>
    <w:rsid w:val="008571F7"/>
    <w:rsid w:val="008650BC"/>
    <w:rsid w:val="008734DD"/>
    <w:rsid w:val="00880996"/>
    <w:rsid w:val="00884F00"/>
    <w:rsid w:val="0088676A"/>
    <w:rsid w:val="00890D1F"/>
    <w:rsid w:val="008A73FE"/>
    <w:rsid w:val="008B632F"/>
    <w:rsid w:val="008B6ED6"/>
    <w:rsid w:val="008C3C43"/>
    <w:rsid w:val="008C4680"/>
    <w:rsid w:val="008D4539"/>
    <w:rsid w:val="008E4217"/>
    <w:rsid w:val="008E582B"/>
    <w:rsid w:val="008E5B8A"/>
    <w:rsid w:val="008F2E17"/>
    <w:rsid w:val="008F4516"/>
    <w:rsid w:val="0091093C"/>
    <w:rsid w:val="00912371"/>
    <w:rsid w:val="00913B87"/>
    <w:rsid w:val="0091413E"/>
    <w:rsid w:val="00920207"/>
    <w:rsid w:val="00932625"/>
    <w:rsid w:val="00943A5A"/>
    <w:rsid w:val="00945CBE"/>
    <w:rsid w:val="0094724D"/>
    <w:rsid w:val="00952504"/>
    <w:rsid w:val="00953B9D"/>
    <w:rsid w:val="009629DA"/>
    <w:rsid w:val="00964216"/>
    <w:rsid w:val="00972AD0"/>
    <w:rsid w:val="00974D12"/>
    <w:rsid w:val="00975B3F"/>
    <w:rsid w:val="00976147"/>
    <w:rsid w:val="0098156B"/>
    <w:rsid w:val="00994C0F"/>
    <w:rsid w:val="009A00EA"/>
    <w:rsid w:val="009A1079"/>
    <w:rsid w:val="009A129D"/>
    <w:rsid w:val="009A7354"/>
    <w:rsid w:val="009B7637"/>
    <w:rsid w:val="009C077E"/>
    <w:rsid w:val="009C644F"/>
    <w:rsid w:val="009D67A3"/>
    <w:rsid w:val="009D75A7"/>
    <w:rsid w:val="009E1EDD"/>
    <w:rsid w:val="009E30D1"/>
    <w:rsid w:val="009E3593"/>
    <w:rsid w:val="009F0D69"/>
    <w:rsid w:val="009F7BBD"/>
    <w:rsid w:val="00A026E0"/>
    <w:rsid w:val="00A2092B"/>
    <w:rsid w:val="00A209A7"/>
    <w:rsid w:val="00A24C0A"/>
    <w:rsid w:val="00A30362"/>
    <w:rsid w:val="00A4195D"/>
    <w:rsid w:val="00A57BB7"/>
    <w:rsid w:val="00A62677"/>
    <w:rsid w:val="00A648AC"/>
    <w:rsid w:val="00A71230"/>
    <w:rsid w:val="00A72759"/>
    <w:rsid w:val="00A75BC7"/>
    <w:rsid w:val="00A80239"/>
    <w:rsid w:val="00A828B2"/>
    <w:rsid w:val="00A8449F"/>
    <w:rsid w:val="00A87DE5"/>
    <w:rsid w:val="00A91BAD"/>
    <w:rsid w:val="00A93690"/>
    <w:rsid w:val="00AA245B"/>
    <w:rsid w:val="00AA4AA2"/>
    <w:rsid w:val="00AA4D20"/>
    <w:rsid w:val="00AA6E84"/>
    <w:rsid w:val="00AB1B96"/>
    <w:rsid w:val="00AB363C"/>
    <w:rsid w:val="00AB6087"/>
    <w:rsid w:val="00AC6B5F"/>
    <w:rsid w:val="00AE499A"/>
    <w:rsid w:val="00AE5825"/>
    <w:rsid w:val="00AF145E"/>
    <w:rsid w:val="00AF160C"/>
    <w:rsid w:val="00AF4FCA"/>
    <w:rsid w:val="00AF5A65"/>
    <w:rsid w:val="00B00D8D"/>
    <w:rsid w:val="00B01519"/>
    <w:rsid w:val="00B01C18"/>
    <w:rsid w:val="00B044CE"/>
    <w:rsid w:val="00B0682B"/>
    <w:rsid w:val="00B1674F"/>
    <w:rsid w:val="00B252C1"/>
    <w:rsid w:val="00B25F5E"/>
    <w:rsid w:val="00B32956"/>
    <w:rsid w:val="00B42218"/>
    <w:rsid w:val="00B63B1F"/>
    <w:rsid w:val="00B64D0C"/>
    <w:rsid w:val="00B743BB"/>
    <w:rsid w:val="00B826F5"/>
    <w:rsid w:val="00B90F96"/>
    <w:rsid w:val="00B94E5F"/>
    <w:rsid w:val="00BA19FD"/>
    <w:rsid w:val="00BA1F6B"/>
    <w:rsid w:val="00BA638A"/>
    <w:rsid w:val="00BA7E02"/>
    <w:rsid w:val="00BB56F1"/>
    <w:rsid w:val="00BC4A70"/>
    <w:rsid w:val="00BD23BD"/>
    <w:rsid w:val="00BD6AB3"/>
    <w:rsid w:val="00BE55E5"/>
    <w:rsid w:val="00BE6CE6"/>
    <w:rsid w:val="00C00185"/>
    <w:rsid w:val="00C06317"/>
    <w:rsid w:val="00C15247"/>
    <w:rsid w:val="00C157AF"/>
    <w:rsid w:val="00C1589B"/>
    <w:rsid w:val="00C2590E"/>
    <w:rsid w:val="00C2605B"/>
    <w:rsid w:val="00C30BF7"/>
    <w:rsid w:val="00C4218A"/>
    <w:rsid w:val="00C45D66"/>
    <w:rsid w:val="00C51351"/>
    <w:rsid w:val="00C523DF"/>
    <w:rsid w:val="00C5591E"/>
    <w:rsid w:val="00C7172E"/>
    <w:rsid w:val="00C724E2"/>
    <w:rsid w:val="00C74843"/>
    <w:rsid w:val="00C76C1B"/>
    <w:rsid w:val="00C84823"/>
    <w:rsid w:val="00C85784"/>
    <w:rsid w:val="00CA11B9"/>
    <w:rsid w:val="00CB4858"/>
    <w:rsid w:val="00CB795A"/>
    <w:rsid w:val="00CC079C"/>
    <w:rsid w:val="00CC2C26"/>
    <w:rsid w:val="00CC4C98"/>
    <w:rsid w:val="00CC7660"/>
    <w:rsid w:val="00CD277A"/>
    <w:rsid w:val="00CD3604"/>
    <w:rsid w:val="00CD4692"/>
    <w:rsid w:val="00CE628A"/>
    <w:rsid w:val="00CE695B"/>
    <w:rsid w:val="00CE74CE"/>
    <w:rsid w:val="00CF0A65"/>
    <w:rsid w:val="00D024F0"/>
    <w:rsid w:val="00D0381F"/>
    <w:rsid w:val="00D04B89"/>
    <w:rsid w:val="00D07D8E"/>
    <w:rsid w:val="00D07E21"/>
    <w:rsid w:val="00D12696"/>
    <w:rsid w:val="00D21E51"/>
    <w:rsid w:val="00D3138A"/>
    <w:rsid w:val="00D3195E"/>
    <w:rsid w:val="00D40E8D"/>
    <w:rsid w:val="00D41B71"/>
    <w:rsid w:val="00D43855"/>
    <w:rsid w:val="00D5003C"/>
    <w:rsid w:val="00D50441"/>
    <w:rsid w:val="00D53C7E"/>
    <w:rsid w:val="00D556B5"/>
    <w:rsid w:val="00D6466C"/>
    <w:rsid w:val="00D65116"/>
    <w:rsid w:val="00D705C7"/>
    <w:rsid w:val="00D710E4"/>
    <w:rsid w:val="00D72BBC"/>
    <w:rsid w:val="00D81A22"/>
    <w:rsid w:val="00D82F13"/>
    <w:rsid w:val="00D85392"/>
    <w:rsid w:val="00D91FBF"/>
    <w:rsid w:val="00DA2EA4"/>
    <w:rsid w:val="00DA49D7"/>
    <w:rsid w:val="00DC0B3C"/>
    <w:rsid w:val="00DC2CE6"/>
    <w:rsid w:val="00DC7239"/>
    <w:rsid w:val="00DC78DF"/>
    <w:rsid w:val="00DD3EFC"/>
    <w:rsid w:val="00DE2D60"/>
    <w:rsid w:val="00DE3F5E"/>
    <w:rsid w:val="00E03E54"/>
    <w:rsid w:val="00E06CB6"/>
    <w:rsid w:val="00E23335"/>
    <w:rsid w:val="00E30E3E"/>
    <w:rsid w:val="00E377E5"/>
    <w:rsid w:val="00E54968"/>
    <w:rsid w:val="00E62AC6"/>
    <w:rsid w:val="00E62B21"/>
    <w:rsid w:val="00E63359"/>
    <w:rsid w:val="00E661A4"/>
    <w:rsid w:val="00E70155"/>
    <w:rsid w:val="00E724BE"/>
    <w:rsid w:val="00E73452"/>
    <w:rsid w:val="00E7766F"/>
    <w:rsid w:val="00E80738"/>
    <w:rsid w:val="00E92194"/>
    <w:rsid w:val="00E92251"/>
    <w:rsid w:val="00E9321C"/>
    <w:rsid w:val="00E95B6A"/>
    <w:rsid w:val="00EB208A"/>
    <w:rsid w:val="00EC7100"/>
    <w:rsid w:val="00ED5612"/>
    <w:rsid w:val="00EE0325"/>
    <w:rsid w:val="00EE4950"/>
    <w:rsid w:val="00EE5311"/>
    <w:rsid w:val="00EE64B6"/>
    <w:rsid w:val="00EF11DD"/>
    <w:rsid w:val="00F01268"/>
    <w:rsid w:val="00F060B6"/>
    <w:rsid w:val="00F076A1"/>
    <w:rsid w:val="00F13715"/>
    <w:rsid w:val="00F242A5"/>
    <w:rsid w:val="00F350F7"/>
    <w:rsid w:val="00F43D9B"/>
    <w:rsid w:val="00F44BBD"/>
    <w:rsid w:val="00F5152C"/>
    <w:rsid w:val="00F54784"/>
    <w:rsid w:val="00F66E8E"/>
    <w:rsid w:val="00F80B07"/>
    <w:rsid w:val="00F80D38"/>
    <w:rsid w:val="00F822DF"/>
    <w:rsid w:val="00F855DA"/>
    <w:rsid w:val="00F93D76"/>
    <w:rsid w:val="00F971B2"/>
    <w:rsid w:val="00FA1386"/>
    <w:rsid w:val="00FA1BBD"/>
    <w:rsid w:val="00FA38E8"/>
    <w:rsid w:val="00FA78C1"/>
    <w:rsid w:val="00FA7A02"/>
    <w:rsid w:val="00FB04D9"/>
    <w:rsid w:val="00FB1B34"/>
    <w:rsid w:val="00FB23E8"/>
    <w:rsid w:val="00FB34F7"/>
    <w:rsid w:val="00FC37AB"/>
    <w:rsid w:val="00FD3DDE"/>
    <w:rsid w:val="00FD4C90"/>
    <w:rsid w:val="00FE3692"/>
    <w:rsid w:val="00FE4038"/>
    <w:rsid w:val="00FE6E54"/>
    <w:rsid w:val="00FF2E9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30CEB3"/>
  <w15:docId w15:val="{52A7C835-E3F1-4FBE-8CEE-0F84A88CE2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D2D51"/>
    <w:rPr>
      <w:sz w:val="24"/>
    </w:rPr>
  </w:style>
  <w:style w:type="paragraph" w:styleId="Nadpis1">
    <w:name w:val="heading 1"/>
    <w:aliases w:val="Nadpis 1 Char,Nadpis 1 Char1,Hlavní nadpis,Nadpis spec1,Za A,kapitola,Nadpis 1123,Nadpis 1 Char Char"/>
    <w:basedOn w:val="Normln"/>
    <w:next w:val="Normln"/>
    <w:qFormat/>
    <w:rsid w:val="007D2D51"/>
    <w:pPr>
      <w:widowControl w:val="0"/>
      <w:numPr>
        <w:numId w:val="2"/>
      </w:numPr>
      <w:spacing w:before="120" w:after="120"/>
      <w:outlineLvl w:val="0"/>
    </w:pPr>
    <w:rPr>
      <w:b/>
      <w:sz w:val="28"/>
      <w:szCs w:val="28"/>
    </w:rPr>
  </w:style>
  <w:style w:type="paragraph" w:styleId="Nadpis2">
    <w:name w:val="heading 2"/>
    <w:aliases w:val="Nadpis 2 Char,Nadpis nižší úrovně,Nadpisspec2,1.1 Nadpis 2,Za 1.,clanek"/>
    <w:basedOn w:val="Normln"/>
    <w:next w:val="Normln"/>
    <w:qFormat/>
    <w:rsid w:val="007D2D51"/>
    <w:pPr>
      <w:keepNext/>
      <w:numPr>
        <w:ilvl w:val="1"/>
        <w:numId w:val="2"/>
      </w:numPr>
      <w:spacing w:before="240" w:after="120"/>
      <w:outlineLvl w:val="1"/>
    </w:pPr>
    <w:rPr>
      <w:b/>
      <w:szCs w:val="24"/>
    </w:rPr>
  </w:style>
  <w:style w:type="paragraph" w:styleId="Nadpis3">
    <w:name w:val="heading 3"/>
    <w:aliases w:val="Nadpis 3 velká písmena,Titul1,Za a),podclanek,3HEADING"/>
    <w:basedOn w:val="Normln"/>
    <w:next w:val="Normln"/>
    <w:link w:val="Nadpis3Char"/>
    <w:qFormat/>
    <w:rsid w:val="007D2D51"/>
    <w:pPr>
      <w:keepNext/>
      <w:numPr>
        <w:ilvl w:val="2"/>
        <w:numId w:val="2"/>
      </w:numPr>
      <w:spacing w:before="240" w:after="120"/>
      <w:outlineLvl w:val="2"/>
    </w:pPr>
    <w:rPr>
      <w:i/>
    </w:rPr>
  </w:style>
  <w:style w:type="paragraph" w:styleId="Nadpis4">
    <w:name w:val="heading 4"/>
    <w:aliases w:val="Titul2,4HEADING"/>
    <w:basedOn w:val="Normln"/>
    <w:next w:val="Normln"/>
    <w:uiPriority w:val="9"/>
    <w:qFormat/>
    <w:rsid w:val="007D2D51"/>
    <w:pPr>
      <w:keepNext/>
      <w:numPr>
        <w:ilvl w:val="3"/>
        <w:numId w:val="2"/>
      </w:numPr>
      <w:outlineLvl w:val="3"/>
    </w:pPr>
    <w:rPr>
      <w:b/>
    </w:rPr>
  </w:style>
  <w:style w:type="paragraph" w:styleId="Nadpis5">
    <w:name w:val="heading 5"/>
    <w:basedOn w:val="Normln"/>
    <w:next w:val="Normln"/>
    <w:uiPriority w:val="9"/>
    <w:qFormat/>
    <w:rsid w:val="007D2D51"/>
    <w:pPr>
      <w:keepNext/>
      <w:numPr>
        <w:ilvl w:val="4"/>
        <w:numId w:val="2"/>
      </w:numPr>
      <w:outlineLvl w:val="4"/>
    </w:pPr>
    <w:rPr>
      <w:b/>
    </w:rPr>
  </w:style>
  <w:style w:type="paragraph" w:styleId="Nadpis6">
    <w:name w:val="heading 6"/>
    <w:basedOn w:val="Normln"/>
    <w:next w:val="Normln"/>
    <w:uiPriority w:val="9"/>
    <w:qFormat/>
    <w:rsid w:val="007D2D51"/>
    <w:pPr>
      <w:keepNext/>
      <w:tabs>
        <w:tab w:val="left" w:pos="709"/>
        <w:tab w:val="left" w:pos="7655"/>
        <w:tab w:val="left" w:pos="8080"/>
      </w:tabs>
      <w:outlineLvl w:val="5"/>
    </w:pPr>
    <w:rPr>
      <w:b/>
      <w:i/>
    </w:rPr>
  </w:style>
  <w:style w:type="paragraph" w:styleId="Nadpis7">
    <w:name w:val="heading 7"/>
    <w:basedOn w:val="Normln"/>
    <w:next w:val="Normln"/>
    <w:uiPriority w:val="9"/>
    <w:qFormat/>
    <w:rsid w:val="007D2D51"/>
    <w:pPr>
      <w:keepNext/>
      <w:numPr>
        <w:ilvl w:val="6"/>
        <w:numId w:val="2"/>
      </w:numPr>
      <w:tabs>
        <w:tab w:val="left" w:pos="709"/>
        <w:tab w:val="left" w:pos="7655"/>
        <w:tab w:val="left" w:pos="8080"/>
      </w:tabs>
      <w:outlineLvl w:val="6"/>
    </w:pPr>
    <w:rPr>
      <w:i/>
    </w:rPr>
  </w:style>
  <w:style w:type="paragraph" w:styleId="Nadpis8">
    <w:name w:val="heading 8"/>
    <w:basedOn w:val="Normln"/>
    <w:next w:val="Normln"/>
    <w:uiPriority w:val="9"/>
    <w:qFormat/>
    <w:rsid w:val="007D2D51"/>
    <w:pPr>
      <w:keepNext/>
      <w:numPr>
        <w:ilvl w:val="7"/>
        <w:numId w:val="2"/>
      </w:numPr>
      <w:tabs>
        <w:tab w:val="left" w:pos="7655"/>
        <w:tab w:val="left" w:pos="8080"/>
      </w:tabs>
      <w:outlineLvl w:val="7"/>
    </w:pPr>
    <w:rPr>
      <w:b/>
      <w:i/>
    </w:rPr>
  </w:style>
  <w:style w:type="paragraph" w:styleId="Nadpis9">
    <w:name w:val="heading 9"/>
    <w:basedOn w:val="Normln"/>
    <w:next w:val="Normln"/>
    <w:qFormat/>
    <w:rsid w:val="007D2D51"/>
    <w:pPr>
      <w:keepNext/>
      <w:numPr>
        <w:ilvl w:val="8"/>
        <w:numId w:val="2"/>
      </w:numPr>
      <w:tabs>
        <w:tab w:val="left" w:pos="709"/>
        <w:tab w:val="left" w:pos="7655"/>
        <w:tab w:val="left" w:pos="8080"/>
      </w:tabs>
      <w:outlineLvl w:val="8"/>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7D2D51"/>
    <w:pPr>
      <w:tabs>
        <w:tab w:val="center" w:pos="4536"/>
        <w:tab w:val="right" w:pos="9072"/>
      </w:tabs>
    </w:pPr>
  </w:style>
  <w:style w:type="paragraph" w:styleId="Zpat">
    <w:name w:val="footer"/>
    <w:basedOn w:val="Normln"/>
    <w:semiHidden/>
    <w:rsid w:val="007D2D51"/>
    <w:pPr>
      <w:tabs>
        <w:tab w:val="center" w:pos="4536"/>
        <w:tab w:val="right" w:pos="9072"/>
      </w:tabs>
    </w:pPr>
  </w:style>
  <w:style w:type="character" w:styleId="slostrnky">
    <w:name w:val="page number"/>
    <w:basedOn w:val="Standardnpsmoodstavce"/>
    <w:semiHidden/>
    <w:rsid w:val="007D2D51"/>
  </w:style>
  <w:style w:type="paragraph" w:styleId="Zkladntext">
    <w:name w:val="Body Text"/>
    <w:basedOn w:val="Normln"/>
    <w:semiHidden/>
    <w:rsid w:val="007D2D51"/>
  </w:style>
  <w:style w:type="paragraph" w:styleId="Textbubliny">
    <w:name w:val="Balloon Text"/>
    <w:basedOn w:val="Normln"/>
    <w:rsid w:val="007D2D51"/>
    <w:rPr>
      <w:rFonts w:ascii="Tahoma" w:hAnsi="Tahoma" w:cs="Tahoma"/>
      <w:sz w:val="16"/>
      <w:szCs w:val="16"/>
    </w:rPr>
  </w:style>
  <w:style w:type="character" w:customStyle="1" w:styleId="TextbublinyChar">
    <w:name w:val="Text bubliny Char"/>
    <w:rsid w:val="007D2D51"/>
    <w:rPr>
      <w:rFonts w:ascii="Tahoma" w:hAnsi="Tahoma" w:cs="Tahoma"/>
      <w:sz w:val="16"/>
      <w:szCs w:val="16"/>
    </w:rPr>
  </w:style>
  <w:style w:type="paragraph" w:styleId="Odstavecseseznamem">
    <w:name w:val="List Paragraph"/>
    <w:basedOn w:val="Normln"/>
    <w:uiPriority w:val="34"/>
    <w:qFormat/>
    <w:rsid w:val="007D2D51"/>
    <w:pPr>
      <w:ind w:left="708"/>
    </w:pPr>
  </w:style>
  <w:style w:type="paragraph" w:customStyle="1" w:styleId="TPOOdstavec">
    <w:name w:val="TPO Odstavec"/>
    <w:basedOn w:val="Normln"/>
    <w:qFormat/>
    <w:rsid w:val="007D2D51"/>
    <w:pPr>
      <w:spacing w:after="240"/>
      <w:jc w:val="both"/>
    </w:pPr>
  </w:style>
  <w:style w:type="paragraph" w:customStyle="1" w:styleId="ARCATParagraph">
    <w:name w:val="ARCAT Paragraph"/>
    <w:next w:val="Normln"/>
    <w:rsid w:val="007D2D51"/>
    <w:pPr>
      <w:widowControl w:val="0"/>
      <w:autoSpaceDE w:val="0"/>
      <w:autoSpaceDN w:val="0"/>
    </w:pPr>
    <w:rPr>
      <w:rFonts w:eastAsia="Batang"/>
      <w:sz w:val="24"/>
      <w:lang w:eastAsia="ko-KR"/>
    </w:rPr>
  </w:style>
  <w:style w:type="paragraph" w:styleId="Obsah1">
    <w:name w:val="toc 1"/>
    <w:basedOn w:val="Normln"/>
    <w:next w:val="Normln"/>
    <w:autoRedefine/>
    <w:uiPriority w:val="39"/>
    <w:rsid w:val="007D2D51"/>
    <w:pPr>
      <w:tabs>
        <w:tab w:val="left" w:pos="567"/>
        <w:tab w:val="right" w:leader="dot" w:pos="8505"/>
      </w:tabs>
      <w:spacing w:before="120" w:after="120"/>
      <w:ind w:left="567" w:right="1134" w:hanging="567"/>
      <w:jc w:val="both"/>
    </w:pPr>
    <w:rPr>
      <w:b/>
      <w:caps/>
      <w:noProof/>
      <w:sz w:val="20"/>
    </w:rPr>
  </w:style>
  <w:style w:type="paragraph" w:styleId="Obsah2">
    <w:name w:val="toc 2"/>
    <w:basedOn w:val="Normln"/>
    <w:next w:val="Normln"/>
    <w:autoRedefine/>
    <w:uiPriority w:val="39"/>
    <w:rsid w:val="007D2D51"/>
    <w:pPr>
      <w:tabs>
        <w:tab w:val="left" w:pos="1134"/>
        <w:tab w:val="right" w:leader="dot" w:pos="8505"/>
      </w:tabs>
      <w:ind w:left="1134" w:right="1134" w:hanging="567"/>
      <w:jc w:val="both"/>
    </w:pPr>
    <w:rPr>
      <w:smallCaps/>
      <w:noProof/>
      <w:sz w:val="20"/>
    </w:rPr>
  </w:style>
  <w:style w:type="paragraph" w:styleId="Obsah3">
    <w:name w:val="toc 3"/>
    <w:basedOn w:val="Normln"/>
    <w:next w:val="Normln"/>
    <w:autoRedefine/>
    <w:uiPriority w:val="39"/>
    <w:rsid w:val="007D2D51"/>
    <w:pPr>
      <w:tabs>
        <w:tab w:val="left" w:pos="1843"/>
        <w:tab w:val="right" w:leader="dot" w:pos="8505"/>
      </w:tabs>
      <w:ind w:left="1843" w:right="1134" w:hanging="709"/>
      <w:jc w:val="both"/>
    </w:pPr>
    <w:rPr>
      <w:i/>
      <w:noProof/>
      <w:sz w:val="20"/>
    </w:rPr>
  </w:style>
  <w:style w:type="paragraph" w:styleId="FormtovanvHTML">
    <w:name w:val="HTML Preformatted"/>
    <w:basedOn w:val="Normln"/>
    <w:semiHidden/>
    <w:rsid w:val="007D2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rPr>
  </w:style>
  <w:style w:type="character" w:customStyle="1" w:styleId="TPOOdstavecChar">
    <w:name w:val="TPO Odstavec Char"/>
    <w:rsid w:val="007D2D51"/>
    <w:rPr>
      <w:sz w:val="24"/>
    </w:rPr>
  </w:style>
  <w:style w:type="paragraph" w:styleId="Zkladntext2">
    <w:name w:val="Body Text 2"/>
    <w:basedOn w:val="Normln"/>
    <w:semiHidden/>
    <w:rsid w:val="007D2D51"/>
    <w:rPr>
      <w:color w:val="FF0000"/>
    </w:rPr>
  </w:style>
  <w:style w:type="paragraph" w:styleId="Zkladntextodsazen">
    <w:name w:val="Body Text Indent"/>
    <w:basedOn w:val="Normln"/>
    <w:semiHidden/>
    <w:rsid w:val="007D2D51"/>
    <w:pPr>
      <w:ind w:right="454" w:firstLine="709"/>
      <w:jc w:val="center"/>
    </w:pPr>
    <w:rPr>
      <w:rFonts w:ascii="Arial" w:hAnsi="Arial"/>
      <w:sz w:val="22"/>
    </w:rPr>
  </w:style>
  <w:style w:type="paragraph" w:customStyle="1" w:styleId="Nadpiszkladn">
    <w:name w:val="Nadpis základní"/>
    <w:basedOn w:val="Zkladntext"/>
    <w:next w:val="Zkladntext"/>
    <w:rsid w:val="007D2D51"/>
    <w:pPr>
      <w:keepNext/>
      <w:keepLines/>
      <w:autoSpaceDE w:val="0"/>
      <w:autoSpaceDN w:val="0"/>
      <w:spacing w:line="240" w:lineRule="atLeast"/>
    </w:pPr>
    <w:rPr>
      <w:rFonts w:ascii="Arial" w:hAnsi="Arial"/>
      <w:kern w:val="20"/>
      <w:sz w:val="22"/>
      <w:szCs w:val="22"/>
    </w:rPr>
  </w:style>
  <w:style w:type="paragraph" w:customStyle="1" w:styleId="Popisek">
    <w:name w:val="Popisek"/>
    <w:basedOn w:val="Normln"/>
    <w:rsid w:val="001B20A9"/>
    <w:pPr>
      <w:suppressLineNumbers/>
      <w:suppressAutoHyphens/>
      <w:spacing w:before="120" w:after="120"/>
    </w:pPr>
    <w:rPr>
      <w:rFonts w:cs="Mangal"/>
      <w:i/>
      <w:iCs/>
      <w:szCs w:val="24"/>
      <w:lang w:eastAsia="ar-SA"/>
    </w:rPr>
  </w:style>
  <w:style w:type="paragraph" w:customStyle="1" w:styleId="bodytext">
    <w:name w:val="bodytext"/>
    <w:basedOn w:val="Normln"/>
    <w:rsid w:val="00AF5A65"/>
    <w:pPr>
      <w:spacing w:before="100" w:beforeAutospacing="1" w:after="100" w:afterAutospacing="1"/>
    </w:pPr>
    <w:rPr>
      <w:szCs w:val="24"/>
    </w:rPr>
  </w:style>
  <w:style w:type="paragraph" w:styleId="Titulek">
    <w:name w:val="caption"/>
    <w:basedOn w:val="Normln"/>
    <w:next w:val="Normln"/>
    <w:qFormat/>
    <w:rsid w:val="00E54968"/>
    <w:pPr>
      <w:spacing w:before="240"/>
      <w:jc w:val="center"/>
    </w:pPr>
    <w:rPr>
      <w:rFonts w:ascii="Arial" w:hAnsi="Arial"/>
      <w:b/>
      <w:caps/>
      <w:sz w:val="28"/>
    </w:rPr>
  </w:style>
  <w:style w:type="paragraph" w:styleId="Normlnweb">
    <w:name w:val="Normal (Web)"/>
    <w:basedOn w:val="Normln"/>
    <w:uiPriority w:val="99"/>
    <w:semiHidden/>
    <w:unhideWhenUsed/>
    <w:rsid w:val="00341E43"/>
    <w:pPr>
      <w:spacing w:before="100" w:beforeAutospacing="1" w:after="100" w:afterAutospacing="1"/>
    </w:pPr>
    <w:rPr>
      <w:szCs w:val="24"/>
    </w:rPr>
  </w:style>
  <w:style w:type="character" w:customStyle="1" w:styleId="apple-converted-space">
    <w:name w:val="apple-converted-space"/>
    <w:rsid w:val="00341E43"/>
  </w:style>
  <w:style w:type="character" w:styleId="Siln">
    <w:name w:val="Strong"/>
    <w:uiPriority w:val="22"/>
    <w:qFormat/>
    <w:rsid w:val="00341E43"/>
    <w:rPr>
      <w:b/>
      <w:bCs/>
    </w:rPr>
  </w:style>
  <w:style w:type="character" w:customStyle="1" w:styleId="Nadpis3Char">
    <w:name w:val="Nadpis 3 Char"/>
    <w:aliases w:val="Nadpis 3 velká písmena Char,Titul1 Char,Za a) Char,podclanek Char,3HEADING Char"/>
    <w:link w:val="Nadpis3"/>
    <w:rsid w:val="007D0CD0"/>
    <w:rPr>
      <w:i/>
      <w:sz w:val="24"/>
    </w:rPr>
  </w:style>
  <w:style w:type="character" w:customStyle="1" w:styleId="WW8Num1z0">
    <w:name w:val="WW8Num1z0"/>
    <w:rsid w:val="00350A90"/>
  </w:style>
  <w:style w:type="paragraph" w:customStyle="1" w:styleId="Text">
    <w:name w:val="Text"/>
    <w:link w:val="TextChar1"/>
    <w:qFormat/>
    <w:rsid w:val="00F822DF"/>
    <w:pPr>
      <w:tabs>
        <w:tab w:val="left" w:pos="1701"/>
        <w:tab w:val="left" w:pos="5670"/>
      </w:tabs>
      <w:spacing w:before="120" w:line="264" w:lineRule="auto"/>
      <w:ind w:firstLine="284"/>
    </w:pPr>
    <w:rPr>
      <w:rFonts w:ascii="Arial" w:hAnsi="Arial"/>
      <w:sz w:val="24"/>
    </w:rPr>
  </w:style>
  <w:style w:type="character" w:customStyle="1" w:styleId="TextChar1">
    <w:name w:val="Text Char1"/>
    <w:basedOn w:val="Standardnpsmoodstavce"/>
    <w:link w:val="Text"/>
    <w:rsid w:val="00F822DF"/>
    <w:rPr>
      <w:rFonts w:ascii="Arial" w:hAnsi="Arial"/>
      <w:sz w:val="24"/>
    </w:rPr>
  </w:style>
  <w:style w:type="table" w:styleId="Mkatabulky">
    <w:name w:val="Table Grid"/>
    <w:basedOn w:val="Normlntabulka"/>
    <w:uiPriority w:val="39"/>
    <w:rsid w:val="004F1B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441459">
      <w:bodyDiv w:val="1"/>
      <w:marLeft w:val="0"/>
      <w:marRight w:val="0"/>
      <w:marTop w:val="0"/>
      <w:marBottom w:val="0"/>
      <w:divBdr>
        <w:top w:val="none" w:sz="0" w:space="0" w:color="auto"/>
        <w:left w:val="none" w:sz="0" w:space="0" w:color="auto"/>
        <w:bottom w:val="none" w:sz="0" w:space="0" w:color="auto"/>
        <w:right w:val="none" w:sz="0" w:space="0" w:color="auto"/>
      </w:divBdr>
    </w:div>
    <w:div w:id="110244275">
      <w:bodyDiv w:val="1"/>
      <w:marLeft w:val="0"/>
      <w:marRight w:val="0"/>
      <w:marTop w:val="0"/>
      <w:marBottom w:val="0"/>
      <w:divBdr>
        <w:top w:val="none" w:sz="0" w:space="0" w:color="auto"/>
        <w:left w:val="none" w:sz="0" w:space="0" w:color="auto"/>
        <w:bottom w:val="none" w:sz="0" w:space="0" w:color="auto"/>
        <w:right w:val="none" w:sz="0" w:space="0" w:color="auto"/>
      </w:divBdr>
    </w:div>
    <w:div w:id="178130747">
      <w:bodyDiv w:val="1"/>
      <w:marLeft w:val="0"/>
      <w:marRight w:val="0"/>
      <w:marTop w:val="0"/>
      <w:marBottom w:val="0"/>
      <w:divBdr>
        <w:top w:val="none" w:sz="0" w:space="0" w:color="auto"/>
        <w:left w:val="none" w:sz="0" w:space="0" w:color="auto"/>
        <w:bottom w:val="none" w:sz="0" w:space="0" w:color="auto"/>
        <w:right w:val="none" w:sz="0" w:space="0" w:color="auto"/>
      </w:divBdr>
    </w:div>
    <w:div w:id="441847813">
      <w:bodyDiv w:val="1"/>
      <w:marLeft w:val="0"/>
      <w:marRight w:val="0"/>
      <w:marTop w:val="0"/>
      <w:marBottom w:val="0"/>
      <w:divBdr>
        <w:top w:val="none" w:sz="0" w:space="0" w:color="auto"/>
        <w:left w:val="none" w:sz="0" w:space="0" w:color="auto"/>
        <w:bottom w:val="none" w:sz="0" w:space="0" w:color="auto"/>
        <w:right w:val="none" w:sz="0" w:space="0" w:color="auto"/>
      </w:divBdr>
    </w:div>
    <w:div w:id="569730858">
      <w:bodyDiv w:val="1"/>
      <w:marLeft w:val="0"/>
      <w:marRight w:val="0"/>
      <w:marTop w:val="0"/>
      <w:marBottom w:val="0"/>
      <w:divBdr>
        <w:top w:val="none" w:sz="0" w:space="0" w:color="auto"/>
        <w:left w:val="none" w:sz="0" w:space="0" w:color="auto"/>
        <w:bottom w:val="none" w:sz="0" w:space="0" w:color="auto"/>
        <w:right w:val="none" w:sz="0" w:space="0" w:color="auto"/>
      </w:divBdr>
    </w:div>
    <w:div w:id="691419187">
      <w:bodyDiv w:val="1"/>
      <w:marLeft w:val="0"/>
      <w:marRight w:val="0"/>
      <w:marTop w:val="0"/>
      <w:marBottom w:val="0"/>
      <w:divBdr>
        <w:top w:val="none" w:sz="0" w:space="0" w:color="auto"/>
        <w:left w:val="none" w:sz="0" w:space="0" w:color="auto"/>
        <w:bottom w:val="none" w:sz="0" w:space="0" w:color="auto"/>
        <w:right w:val="none" w:sz="0" w:space="0" w:color="auto"/>
      </w:divBdr>
    </w:div>
    <w:div w:id="760416344">
      <w:bodyDiv w:val="1"/>
      <w:marLeft w:val="0"/>
      <w:marRight w:val="0"/>
      <w:marTop w:val="0"/>
      <w:marBottom w:val="0"/>
      <w:divBdr>
        <w:top w:val="none" w:sz="0" w:space="0" w:color="auto"/>
        <w:left w:val="none" w:sz="0" w:space="0" w:color="auto"/>
        <w:bottom w:val="none" w:sz="0" w:space="0" w:color="auto"/>
        <w:right w:val="none" w:sz="0" w:space="0" w:color="auto"/>
      </w:divBdr>
    </w:div>
    <w:div w:id="1065185258">
      <w:bodyDiv w:val="1"/>
      <w:marLeft w:val="0"/>
      <w:marRight w:val="0"/>
      <w:marTop w:val="0"/>
      <w:marBottom w:val="0"/>
      <w:divBdr>
        <w:top w:val="none" w:sz="0" w:space="0" w:color="auto"/>
        <w:left w:val="none" w:sz="0" w:space="0" w:color="auto"/>
        <w:bottom w:val="none" w:sz="0" w:space="0" w:color="auto"/>
        <w:right w:val="none" w:sz="0" w:space="0" w:color="auto"/>
      </w:divBdr>
    </w:div>
    <w:div w:id="1113551965">
      <w:bodyDiv w:val="1"/>
      <w:marLeft w:val="0"/>
      <w:marRight w:val="0"/>
      <w:marTop w:val="0"/>
      <w:marBottom w:val="0"/>
      <w:divBdr>
        <w:top w:val="none" w:sz="0" w:space="0" w:color="auto"/>
        <w:left w:val="none" w:sz="0" w:space="0" w:color="auto"/>
        <w:bottom w:val="none" w:sz="0" w:space="0" w:color="auto"/>
        <w:right w:val="none" w:sz="0" w:space="0" w:color="auto"/>
      </w:divBdr>
    </w:div>
    <w:div w:id="1304113740">
      <w:bodyDiv w:val="1"/>
      <w:marLeft w:val="0"/>
      <w:marRight w:val="0"/>
      <w:marTop w:val="0"/>
      <w:marBottom w:val="0"/>
      <w:divBdr>
        <w:top w:val="none" w:sz="0" w:space="0" w:color="auto"/>
        <w:left w:val="none" w:sz="0" w:space="0" w:color="auto"/>
        <w:bottom w:val="none" w:sz="0" w:space="0" w:color="auto"/>
        <w:right w:val="none" w:sz="0" w:space="0" w:color="auto"/>
      </w:divBdr>
    </w:div>
    <w:div w:id="1365137139">
      <w:bodyDiv w:val="1"/>
      <w:marLeft w:val="0"/>
      <w:marRight w:val="0"/>
      <w:marTop w:val="0"/>
      <w:marBottom w:val="0"/>
      <w:divBdr>
        <w:top w:val="none" w:sz="0" w:space="0" w:color="auto"/>
        <w:left w:val="none" w:sz="0" w:space="0" w:color="auto"/>
        <w:bottom w:val="none" w:sz="0" w:space="0" w:color="auto"/>
        <w:right w:val="none" w:sz="0" w:space="0" w:color="auto"/>
      </w:divBdr>
    </w:div>
    <w:div w:id="1536964941">
      <w:bodyDiv w:val="1"/>
      <w:marLeft w:val="0"/>
      <w:marRight w:val="0"/>
      <w:marTop w:val="0"/>
      <w:marBottom w:val="0"/>
      <w:divBdr>
        <w:top w:val="none" w:sz="0" w:space="0" w:color="auto"/>
        <w:left w:val="none" w:sz="0" w:space="0" w:color="auto"/>
        <w:bottom w:val="none" w:sz="0" w:space="0" w:color="auto"/>
        <w:right w:val="none" w:sz="0" w:space="0" w:color="auto"/>
      </w:divBdr>
      <w:divsChild>
        <w:div w:id="588346459">
          <w:marLeft w:val="0"/>
          <w:marRight w:val="0"/>
          <w:marTop w:val="15"/>
          <w:marBottom w:val="0"/>
          <w:divBdr>
            <w:top w:val="none" w:sz="0" w:space="0" w:color="auto"/>
            <w:left w:val="none" w:sz="0" w:space="0" w:color="auto"/>
            <w:bottom w:val="none" w:sz="0" w:space="0" w:color="auto"/>
            <w:right w:val="none" w:sz="0" w:space="0" w:color="auto"/>
          </w:divBdr>
          <w:divsChild>
            <w:div w:id="89623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9702244">
      <w:bodyDiv w:val="1"/>
      <w:marLeft w:val="0"/>
      <w:marRight w:val="0"/>
      <w:marTop w:val="0"/>
      <w:marBottom w:val="0"/>
      <w:divBdr>
        <w:top w:val="none" w:sz="0" w:space="0" w:color="auto"/>
        <w:left w:val="none" w:sz="0" w:space="0" w:color="auto"/>
        <w:bottom w:val="none" w:sz="0" w:space="0" w:color="auto"/>
        <w:right w:val="none" w:sz="0" w:space="0" w:color="auto"/>
      </w:divBdr>
    </w:div>
    <w:div w:id="1925799045">
      <w:bodyDiv w:val="1"/>
      <w:marLeft w:val="0"/>
      <w:marRight w:val="0"/>
      <w:marTop w:val="0"/>
      <w:marBottom w:val="0"/>
      <w:divBdr>
        <w:top w:val="none" w:sz="0" w:space="0" w:color="auto"/>
        <w:left w:val="none" w:sz="0" w:space="0" w:color="auto"/>
        <w:bottom w:val="none" w:sz="0" w:space="0" w:color="auto"/>
        <w:right w:val="none" w:sz="0" w:space="0" w:color="auto"/>
      </w:divBdr>
      <w:divsChild>
        <w:div w:id="69890059">
          <w:marLeft w:val="0"/>
          <w:marRight w:val="0"/>
          <w:marTop w:val="0"/>
          <w:marBottom w:val="150"/>
          <w:divBdr>
            <w:top w:val="none" w:sz="0" w:space="0" w:color="auto"/>
            <w:left w:val="none" w:sz="0" w:space="0" w:color="auto"/>
            <w:bottom w:val="none" w:sz="0" w:space="0" w:color="auto"/>
            <w:right w:val="none" w:sz="0" w:space="0" w:color="auto"/>
          </w:divBdr>
          <w:divsChild>
            <w:div w:id="467550356">
              <w:marLeft w:val="0"/>
              <w:marRight w:val="0"/>
              <w:marTop w:val="75"/>
              <w:marBottom w:val="0"/>
              <w:divBdr>
                <w:top w:val="single" w:sz="6" w:space="0" w:color="253D4D"/>
                <w:left w:val="single" w:sz="6" w:space="0" w:color="253D4D"/>
                <w:bottom w:val="single" w:sz="6" w:space="0" w:color="253D4D"/>
                <w:right w:val="single" w:sz="6" w:space="0" w:color="253D4D"/>
              </w:divBdr>
              <w:divsChild>
                <w:div w:id="746923718">
                  <w:marLeft w:val="300"/>
                  <w:marRight w:val="0"/>
                  <w:marTop w:val="0"/>
                  <w:marBottom w:val="150"/>
                  <w:divBdr>
                    <w:top w:val="none" w:sz="0" w:space="0" w:color="auto"/>
                    <w:left w:val="none" w:sz="0" w:space="0" w:color="auto"/>
                    <w:bottom w:val="none" w:sz="0" w:space="0" w:color="auto"/>
                    <w:right w:val="none" w:sz="0" w:space="0" w:color="auto"/>
                  </w:divBdr>
                  <w:divsChild>
                    <w:div w:id="406148176">
                      <w:marLeft w:val="0"/>
                      <w:marRight w:val="0"/>
                      <w:marTop w:val="0"/>
                      <w:marBottom w:val="0"/>
                      <w:divBdr>
                        <w:top w:val="none" w:sz="0" w:space="0" w:color="auto"/>
                        <w:left w:val="none" w:sz="0" w:space="0" w:color="auto"/>
                        <w:bottom w:val="none" w:sz="0" w:space="0" w:color="auto"/>
                        <w:right w:val="none" w:sz="0" w:space="0" w:color="auto"/>
                      </w:divBdr>
                      <w:divsChild>
                        <w:div w:id="2048606160">
                          <w:marLeft w:val="0"/>
                          <w:marRight w:val="3150"/>
                          <w:marTop w:val="0"/>
                          <w:marBottom w:val="0"/>
                          <w:divBdr>
                            <w:top w:val="none" w:sz="0" w:space="0" w:color="auto"/>
                            <w:left w:val="none" w:sz="0" w:space="0" w:color="auto"/>
                            <w:bottom w:val="none" w:sz="0" w:space="0" w:color="auto"/>
                            <w:right w:val="none" w:sz="0" w:space="0" w:color="auto"/>
                          </w:divBdr>
                          <w:divsChild>
                            <w:div w:id="158430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5FEA17-5178-479A-828A-6FFE8405A6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145</TotalTime>
  <Pages>15</Pages>
  <Words>5025</Words>
  <Characters>29654</Characters>
  <Application>Microsoft Office Word</Application>
  <DocSecurity>0</DocSecurity>
  <Lines>247</Lines>
  <Paragraphs>69</Paragraphs>
  <ScaleCrop>false</ScaleCrop>
  <HeadingPairs>
    <vt:vector size="2" baseType="variant">
      <vt:variant>
        <vt:lpstr>Název</vt:lpstr>
      </vt:variant>
      <vt:variant>
        <vt:i4>1</vt:i4>
      </vt:variant>
    </vt:vector>
  </HeadingPairs>
  <TitlesOfParts>
    <vt:vector size="1" baseType="lpstr">
      <vt:lpstr>Báňské projekty Valašské Meziříčí a</vt:lpstr>
    </vt:vector>
  </TitlesOfParts>
  <Company>Báňské projekty a.s.</Company>
  <LinksUpToDate>false</LinksUpToDate>
  <CharactersWithSpaces>34610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Báňské projekty Valašské Meziříčí a</dc:title>
  <dc:creator>Ing. Radim Bajar</dc:creator>
  <cp:lastModifiedBy>Jiří Havlásek</cp:lastModifiedBy>
  <cp:revision>20</cp:revision>
  <cp:lastPrinted>2024-11-19T10:51:00Z</cp:lastPrinted>
  <dcterms:created xsi:type="dcterms:W3CDTF">2022-04-26T15:54:00Z</dcterms:created>
  <dcterms:modified xsi:type="dcterms:W3CDTF">2024-11-19T10:52:00Z</dcterms:modified>
</cp:coreProperties>
</file>